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1FB" w14:textId="77777777" w:rsidR="00AE6244" w:rsidRDefault="00AE6244" w:rsidP="004A0E58">
      <w:pPr>
        <w:spacing w:line="276" w:lineRule="auto"/>
      </w:pPr>
    </w:p>
    <w:p w14:paraId="1BAD0040" w14:textId="77777777" w:rsidR="00AE6244" w:rsidRDefault="00AE6244" w:rsidP="004A0E58">
      <w:pPr>
        <w:spacing w:line="276" w:lineRule="auto"/>
        <w:jc w:val="center"/>
      </w:pPr>
    </w:p>
    <w:p w14:paraId="7087B946" w14:textId="5A6CD179" w:rsidR="00F61EE5" w:rsidRDefault="00F61EE5" w:rsidP="004A0E58">
      <w:pPr>
        <w:spacing w:line="276" w:lineRule="auto"/>
        <w:jc w:val="center"/>
      </w:pPr>
      <w:r>
        <w:t xml:space="preserve">U M O W A     P O D </w:t>
      </w:r>
      <w:proofErr w:type="spellStart"/>
      <w:r>
        <w:t>D</w:t>
      </w:r>
      <w:proofErr w:type="spellEnd"/>
      <w:r>
        <w:t xml:space="preserve"> Z I E R Ż A W Y</w:t>
      </w:r>
    </w:p>
    <w:p w14:paraId="21DBB8A1" w14:textId="77777777" w:rsidR="00F61EE5" w:rsidRDefault="00F61EE5" w:rsidP="004A0E58">
      <w:pPr>
        <w:spacing w:line="276" w:lineRule="auto"/>
        <w:jc w:val="center"/>
      </w:pPr>
      <w:r>
        <w:t>nr … zawarta dnia … 2026r.</w:t>
      </w:r>
    </w:p>
    <w:p w14:paraId="0546B842" w14:textId="77777777" w:rsidR="00F61EE5" w:rsidRDefault="00F61EE5" w:rsidP="004A0E58">
      <w:pPr>
        <w:spacing w:line="276" w:lineRule="auto"/>
        <w:jc w:val="both"/>
      </w:pPr>
      <w:r>
        <w:t xml:space="preserve">pomiędzy </w:t>
      </w:r>
    </w:p>
    <w:p w14:paraId="05175F32" w14:textId="77777777" w:rsidR="00F61EE5" w:rsidRDefault="00F61EE5" w:rsidP="004A0E58">
      <w:pPr>
        <w:spacing w:line="276" w:lineRule="auto"/>
        <w:jc w:val="both"/>
      </w:pPr>
      <w:r>
        <w:t xml:space="preserve">Gminą Krokowa z siedzibą w Krokowej przy ul. Żarnowieckiej 29 reprezentowaną przez: …. zwaną dalej "Wydzierżawiającym", </w:t>
      </w:r>
    </w:p>
    <w:p w14:paraId="6CABC2E0" w14:textId="77777777" w:rsidR="00F61EE5" w:rsidRDefault="00F61EE5" w:rsidP="004A0E58">
      <w:pPr>
        <w:spacing w:line="276" w:lineRule="auto"/>
        <w:jc w:val="both"/>
      </w:pPr>
      <w:r>
        <w:t xml:space="preserve">a </w:t>
      </w:r>
    </w:p>
    <w:p w14:paraId="145FF0AE" w14:textId="77777777" w:rsidR="00F61EE5" w:rsidRDefault="00F61EE5" w:rsidP="004A0E58">
      <w:pPr>
        <w:spacing w:line="276" w:lineRule="auto"/>
        <w:jc w:val="both"/>
      </w:pPr>
      <w:r>
        <w:t>…………………………… zwaną/</w:t>
      </w:r>
      <w:proofErr w:type="spellStart"/>
      <w:r>
        <w:t>ym</w:t>
      </w:r>
      <w:proofErr w:type="spellEnd"/>
      <w:r>
        <w:t xml:space="preserve"> dalej "Poddzierżawcą" o następującej treści: </w:t>
      </w:r>
    </w:p>
    <w:p w14:paraId="3FA10CDE" w14:textId="77777777" w:rsidR="00F61EE5" w:rsidRDefault="00F61EE5" w:rsidP="004A0E58">
      <w:pPr>
        <w:spacing w:line="276" w:lineRule="auto"/>
        <w:jc w:val="both"/>
      </w:pPr>
    </w:p>
    <w:p w14:paraId="20776955" w14:textId="458E72D5" w:rsidR="00F61EE5" w:rsidRPr="005475D2" w:rsidRDefault="00F61EE5" w:rsidP="004A0E58">
      <w:pPr>
        <w:spacing w:line="276" w:lineRule="auto"/>
        <w:jc w:val="center"/>
        <w:rPr>
          <w:b/>
          <w:bCs/>
        </w:rPr>
      </w:pPr>
      <w:r w:rsidRPr="005475D2">
        <w:rPr>
          <w:b/>
          <w:bCs/>
        </w:rPr>
        <w:t>§ 1.</w:t>
      </w:r>
    </w:p>
    <w:p w14:paraId="7C7592D2" w14:textId="04D828A1" w:rsidR="005475D2" w:rsidRPr="005475D2" w:rsidRDefault="00F61EE5" w:rsidP="004A0E58">
      <w:pPr>
        <w:spacing w:line="276" w:lineRule="auto"/>
        <w:jc w:val="both"/>
        <w:rPr>
          <w:b/>
          <w:bCs/>
        </w:rPr>
      </w:pPr>
      <w:r>
        <w:t xml:space="preserve">Wydzierżawiający oświadcza, iż jest w posiadaniu działki nr …. o powierzchni ewidencyjnej ….m kw. położonej w …. obręb ewidencyjny …, dla której to działki Sąd Rejonowy w Wejherowie prowadzi księgę wieczystą KW </w:t>
      </w:r>
      <w:r w:rsidRPr="003131E1">
        <w:t>Nr …..</w:t>
      </w:r>
    </w:p>
    <w:p w14:paraId="3858490F" w14:textId="6B1C0BFA" w:rsidR="00F61EE5" w:rsidRPr="005475D2" w:rsidRDefault="00F61EE5" w:rsidP="004A0E58">
      <w:pPr>
        <w:spacing w:line="276" w:lineRule="auto"/>
        <w:jc w:val="center"/>
        <w:rPr>
          <w:b/>
          <w:bCs/>
        </w:rPr>
      </w:pPr>
      <w:r w:rsidRPr="005475D2">
        <w:rPr>
          <w:b/>
          <w:bCs/>
        </w:rPr>
        <w:t>§ 2.</w:t>
      </w:r>
    </w:p>
    <w:p w14:paraId="2DF7899C" w14:textId="3D425B63" w:rsidR="00F61EE5" w:rsidRDefault="00F61EE5" w:rsidP="004A0E58">
      <w:pPr>
        <w:spacing w:line="276" w:lineRule="auto"/>
        <w:jc w:val="both"/>
      </w:pPr>
      <w:r>
        <w:t xml:space="preserve">1. Wydzierżawiający oddaje w poddzierżawę Poddzierżawcy z działki szczegółowo opisanej w §1 niniejszej umowy jej część o powierzchni 250 m kw. (z czego powierzchnia do 150 m kw. przeznaczona jest pod zabudowę tymczasowym obiektem gastronomicznym wraz z własnym zapleczem sanitarnym, zaś pozostałą powierzchnię stanowi przestrzeń konsumpcyjno-rekreacyjna), zwaną dalej „Przedmiotem poddzierżawy”  z przeznaczeniem </w:t>
      </w:r>
      <w:r w:rsidR="008057D4">
        <w:t xml:space="preserve">                </w:t>
      </w:r>
      <w:r>
        <w:t xml:space="preserve">na prowadzenie działalności gastronomiczno-handlowej, a umiejscowioną w … części zejścia na plażę nr ….. Szczegółową lokalizację Przedmiotu dzierżawy określa załącznik nr 1 do niniejszej umowy. </w:t>
      </w:r>
    </w:p>
    <w:p w14:paraId="0C66F241" w14:textId="10E9EBE9" w:rsidR="00F61EE5" w:rsidRDefault="00F61EE5" w:rsidP="004A0E58">
      <w:pPr>
        <w:spacing w:line="276" w:lineRule="auto"/>
        <w:jc w:val="both"/>
      </w:pPr>
      <w:r>
        <w:t xml:space="preserve">2. Umowę poddzierżawy Przedmiotu poddzierżawy szczegółowo opisanego w pkt. 1, zawiera się na czas oznaczony od dnia 28 kwietnia 2026r. do dnia  30 września 2035r. z tym zastrzeżeniem, że działalność oraz lokalizacja obiektów na Przedmiocie poddzierżawy może odbywać się corocznie  w okresie od 28 kwietnia do </w:t>
      </w:r>
      <w:r w:rsidR="000E3BA4">
        <w:t xml:space="preserve">              </w:t>
      </w:r>
      <w:r>
        <w:t xml:space="preserve">30 września. </w:t>
      </w:r>
    </w:p>
    <w:p w14:paraId="64684D27" w14:textId="77777777" w:rsidR="00F61EE5" w:rsidRDefault="00F61EE5" w:rsidP="004A0E58">
      <w:pPr>
        <w:spacing w:line="276" w:lineRule="auto"/>
        <w:jc w:val="both"/>
      </w:pPr>
      <w:r>
        <w:t xml:space="preserve">3. Wydanie Przedmiotu poddzierżawy Poddzierżawcy przez Wydzierżawiającego nastąpi na podstawie protokołu zdawczo–odbiorczego. </w:t>
      </w:r>
    </w:p>
    <w:p w14:paraId="1064AB16" w14:textId="77777777" w:rsidR="00F61EE5" w:rsidRDefault="00F61EE5" w:rsidP="004A0E58">
      <w:pPr>
        <w:spacing w:line="276" w:lineRule="auto"/>
        <w:jc w:val="both"/>
      </w:pPr>
      <w:r>
        <w:t xml:space="preserve">4. Po zakończeniu trwania umowy poddzierżawy Poddzierżawca obowiązany jest przekazać Przedmiot poddzierżawy Wydzierżawiającemu protokołem zdawczo–odbiorczym. </w:t>
      </w:r>
    </w:p>
    <w:p w14:paraId="01041D46" w14:textId="3A8AC683" w:rsidR="00F61EE5" w:rsidRPr="005475D2" w:rsidRDefault="00F61EE5" w:rsidP="004A0E58">
      <w:pPr>
        <w:spacing w:line="276" w:lineRule="auto"/>
        <w:jc w:val="center"/>
        <w:rPr>
          <w:b/>
          <w:bCs/>
        </w:rPr>
      </w:pPr>
      <w:r w:rsidRPr="005475D2">
        <w:rPr>
          <w:b/>
          <w:bCs/>
        </w:rPr>
        <w:t>§ 3.</w:t>
      </w:r>
    </w:p>
    <w:p w14:paraId="15E3B556" w14:textId="77777777" w:rsidR="00F61EE5" w:rsidRDefault="00F61EE5" w:rsidP="004A0E58">
      <w:pPr>
        <w:spacing w:line="276" w:lineRule="auto"/>
        <w:jc w:val="both"/>
      </w:pPr>
      <w:r>
        <w:t xml:space="preserve">1. W celu zapewnienia ogólnej estetyki oraz ładu przestrzennego na Przedmiocie dzierżawy nakazuje się bezwzględne stosowanie obiektów tymczasowych, których elewacja musi charakteryzować się wysokim standardem estetycznym, gdzie głównym materiałem w elewacji jest szkło i drewno, z wykluczeniem jej realizacji z płyt OSB, </w:t>
      </w:r>
      <w:proofErr w:type="spellStart"/>
      <w:r>
        <w:t>sidingu</w:t>
      </w:r>
      <w:proofErr w:type="spellEnd"/>
      <w:r>
        <w:t xml:space="preserve"> itp. </w:t>
      </w:r>
    </w:p>
    <w:p w14:paraId="5BB072D7" w14:textId="3DF1D692" w:rsidR="00F61EE5" w:rsidRDefault="00F61EE5" w:rsidP="004A0E58">
      <w:pPr>
        <w:spacing w:line="276" w:lineRule="auto"/>
        <w:jc w:val="both"/>
      </w:pPr>
      <w:r>
        <w:t xml:space="preserve">2. Corocznie przed realizacją jakiegokolwiek obiektu budowlanego na Przedmiocie dzierżawy bezwzględnie wymagane jest pozytywne uzgodnienie w formie pisemnej koncepcji obiektu z Wydzierżawiającym pod względem zastosowanej formy oraz wykończenia elewacji obiektu i elementów towarzyszących obiektowi. Koncepcja przedkładana Wydzierżawiającemu musi zwierać wizualizację oraz projekt koncepcyjny. Koszty przygotowania takiej dokumentacji ponosi Poddzierżawca. </w:t>
      </w:r>
    </w:p>
    <w:p w14:paraId="2F80C164" w14:textId="26A73A36" w:rsidR="00F61EE5" w:rsidRDefault="00F61EE5" w:rsidP="004A0E58">
      <w:pPr>
        <w:spacing w:line="276" w:lineRule="auto"/>
        <w:jc w:val="both"/>
      </w:pPr>
      <w:r>
        <w:t>3. W przypadku robót budowlanych wymagających uzyskania pozwolenia na budowę lub zgłoszenia zgodnie</w:t>
      </w:r>
      <w:r w:rsidR="008057D4">
        <w:t xml:space="preserve">                   </w:t>
      </w:r>
      <w:r>
        <w:t xml:space="preserve"> z wymogami ustawy z dnia 7 lipca 1994r. Prawo budowlane (</w:t>
      </w:r>
      <w:proofErr w:type="spellStart"/>
      <w:r>
        <w:t>t.j</w:t>
      </w:r>
      <w:proofErr w:type="spellEnd"/>
      <w:r>
        <w:t xml:space="preserve">. Dz. U. z 2025r. poz. 418 ze zm.) Poddzierżawca zobowiązany jest do ich uzyskania lub dokonania we właściwym trybie i we własnym zakresie (między innymi </w:t>
      </w:r>
    </w:p>
    <w:p w14:paraId="7987ED78" w14:textId="77777777" w:rsidR="00F61EE5" w:rsidRDefault="00F61EE5" w:rsidP="004A0E58">
      <w:pPr>
        <w:spacing w:line="276" w:lineRule="auto"/>
        <w:jc w:val="both"/>
      </w:pPr>
      <w:r>
        <w:t xml:space="preserve">pozyskanie pozytywnego uzgodnienia Dyrektora Urzędu Morskiego w Gdyni, uzyskania decyzji Dyrektora Urzędu Morskiego w Gdyni na wykorzystanie pasa technicznego do celów innych niż ochronne oraz uzyskanie pozwolenia od Wojewody Pomorskiego). Koszty uzyskania pozwoleń lub dokonania zgłoszeń, o których mowa wyżej, a także koszty realizacji takich robót ponosi Poddzierżawca. </w:t>
      </w:r>
    </w:p>
    <w:p w14:paraId="6EAE141F" w14:textId="5AB13DB1" w:rsidR="00F61EE5" w:rsidRDefault="00F61EE5" w:rsidP="004A0E58">
      <w:pPr>
        <w:spacing w:line="276" w:lineRule="auto"/>
        <w:jc w:val="both"/>
      </w:pPr>
      <w:r>
        <w:t xml:space="preserve">4. Przed rozpoczęciem wykonania robót budowlanych, o których mowa w pkt.3 na Przedmiocie poddzierżawy Poddzierżawca przedłoży Wydzierżawiającemu dokument wydany przez właściwy miejscowo organ architektoniczny potwierdzający uzyskanie stosownego pozwolenia na budowę lub zgłoszenia robót budowlanych. Dodatkowo lokalizacja jakiegokolwiek obiektu na Przedmiocie poddzierżawy, a także rozpoczęcie i zakończenie działalności na Przedmiocie poddzierżawy musi być zgłoszone w Obwodzie Ochrony Wybrzeża w </w:t>
      </w:r>
      <w:r w:rsidR="00003B4F">
        <w:t>………..</w:t>
      </w:r>
      <w:r>
        <w:t xml:space="preserve"> oraz Wydzierżawiającemu. </w:t>
      </w:r>
    </w:p>
    <w:p w14:paraId="2746C919" w14:textId="43E347DD" w:rsidR="00F61EE5" w:rsidRDefault="00F61EE5" w:rsidP="004A0E58">
      <w:pPr>
        <w:spacing w:line="276" w:lineRule="auto"/>
        <w:jc w:val="both"/>
      </w:pPr>
      <w:r>
        <w:lastRenderedPageBreak/>
        <w:t xml:space="preserve">5. Corocznie po zrealizowaniu obiektu budowlanego (obiekty mogą być lokalizowane corocznie w terminie </w:t>
      </w:r>
      <w:r w:rsidR="008057D4">
        <w:t xml:space="preserve">                   </w:t>
      </w:r>
      <w:r>
        <w:t xml:space="preserve">od </w:t>
      </w:r>
      <w:r w:rsidR="008057D4">
        <w:t xml:space="preserve"> </w:t>
      </w:r>
      <w:r>
        <w:t xml:space="preserve">28 kwietnia) na Przedmiocie poddzierżawy Poddzierżawca zobowiązany jest do jego utrzymania w należytym stanie technicznym i estetycznym. </w:t>
      </w:r>
    </w:p>
    <w:p w14:paraId="619D83D8" w14:textId="77777777" w:rsidR="00F61EE5" w:rsidRDefault="00F61EE5" w:rsidP="004A0E58">
      <w:pPr>
        <w:spacing w:line="276" w:lineRule="auto"/>
        <w:jc w:val="both"/>
      </w:pPr>
      <w:r>
        <w:t xml:space="preserve">6. Corocznie po zakończeniu terminu lokalizacji obiektu budowlanego (obiekty mogą być lokalizowane corocznie w terminie do 30 września) na Przedmiocie poddzierżawy Poddzierżawca obowiązany jest bez wezwania usunąć wzniesione przez niego obiekty i uporządkować Przedmiot poddzierżawy na swój koszt przywracając go do stanu sprzed realizacji obiektu. W przypadku niedotrzymania tych warunków, po uprzednim jednokrotnym wezwaniu Poddzierżawcy (w formie elektronicznej bądź telefonicznej lub pisemnej), Wydzierżawiający zleci te czynności innemu podmiotowi na koszt Poddzierżawcy. </w:t>
      </w:r>
    </w:p>
    <w:p w14:paraId="72D7E569" w14:textId="77777777" w:rsidR="00F61EE5" w:rsidRDefault="00F61EE5" w:rsidP="004A0E58">
      <w:pPr>
        <w:spacing w:line="276" w:lineRule="auto"/>
        <w:jc w:val="both"/>
      </w:pPr>
      <w:r>
        <w:t xml:space="preserve">7. Dojazd do Przedmiotu poddzierżawy i ewentualne wjazdy pojazdów samochodowych na plażę wymagają odrębnego uzgodnienia z Dyrektorem Urzędu Morskiego w Gdyni. </w:t>
      </w:r>
    </w:p>
    <w:p w14:paraId="5F88D538" w14:textId="37EB6E0C" w:rsidR="00F61EE5" w:rsidRDefault="00F61EE5" w:rsidP="004A0E58">
      <w:pPr>
        <w:spacing w:line="276" w:lineRule="auto"/>
        <w:jc w:val="both"/>
        <w:rPr>
          <w:color w:val="EE0000"/>
        </w:rPr>
      </w:pPr>
      <w:r>
        <w:t>8. Wydzierżawiający nie zapewnia dostawy mediów między innymi w postaci energii elektrycznej, wody oraz kanalizacji sanitarnej itp. do Przedmiotu poddzierżawy. Właściwe uzgodnienia i umowy z odpowiednimi gestorami sieci oraz uzgodnienia z Urzędem Morskim w Gdyni w zakresie podłączenia Przedmiotu poddzierżawy do mediów Poddzierżawca zobowiązany jest do uzyskania we własnym zakresie  i własnym staraniem. Wszelkie koszty związane z uzyskaniem takich uzgodnień i umów, a także opłaty z tytułu wykorzystania tych mediów ponosi Poddzierżawca. Prowadzenie ewentualnych sieci uzbrojenia terenu do Przedmiotu poddzierżawy możliwe jest najkrótszą drogą najbliższym wejściem na plażę Przedmiotowi dzierżawy.</w:t>
      </w:r>
      <w:r w:rsidRPr="005475D2">
        <w:rPr>
          <w:color w:val="EE0000"/>
        </w:rPr>
        <w:t xml:space="preserve"> </w:t>
      </w:r>
    </w:p>
    <w:p w14:paraId="02045EEB" w14:textId="079ED93F" w:rsidR="00B7549F" w:rsidRDefault="00B7549F" w:rsidP="004A0E58">
      <w:pPr>
        <w:overflowPunct/>
        <w:autoSpaceDE/>
        <w:adjustRightInd/>
        <w:spacing w:line="276" w:lineRule="auto"/>
        <w:jc w:val="both"/>
      </w:pPr>
      <w:r>
        <w:t xml:space="preserve">9. Dzierżawca zobowiązany jest do zawarcia </w:t>
      </w:r>
      <w:r w:rsidR="00E23AA7">
        <w:t>umowy z firmą</w:t>
      </w:r>
      <w:r>
        <w:t xml:space="preserve"> na serwis toalet przenośnych i przedkładania </w:t>
      </w:r>
      <w:r>
        <w:rPr>
          <w:b/>
          <w:bCs/>
        </w:rPr>
        <w:t xml:space="preserve">dowodu uiszczenia opłaty za </w:t>
      </w:r>
      <w:r w:rsidR="00E23AA7">
        <w:rPr>
          <w:b/>
          <w:bCs/>
        </w:rPr>
        <w:t>odbiór nieczystości ciekłych</w:t>
      </w:r>
      <w:r>
        <w:t xml:space="preserve"> w Urzędzie Gminy Krokowa, pokój nr 217, </w:t>
      </w:r>
      <w:r>
        <w:rPr>
          <w:b/>
          <w:bCs/>
        </w:rPr>
        <w:t>do  10-go dnia każdego miesiąca za miesiąc poprzedni</w:t>
      </w:r>
      <w:r>
        <w:t xml:space="preserve">. Wydzierżawiający może rozwiązać umowę </w:t>
      </w:r>
      <w:r>
        <w:rPr>
          <w:b/>
          <w:bCs/>
        </w:rPr>
        <w:t>ze skutkiem natychmiastowym</w:t>
      </w:r>
      <w:r>
        <w:t xml:space="preserve">, w przypadku nieprzedłożenia dowodów opłat za </w:t>
      </w:r>
      <w:r w:rsidR="00E23AA7">
        <w:t>nieczystości płynne</w:t>
      </w:r>
      <w:r>
        <w:t>.</w:t>
      </w:r>
    </w:p>
    <w:p w14:paraId="65622A79" w14:textId="38224B2B" w:rsidR="00B7549F" w:rsidRDefault="00B7549F" w:rsidP="004A0E58">
      <w:pPr>
        <w:overflowPunct/>
        <w:autoSpaceDE/>
        <w:adjustRightInd/>
        <w:spacing w:line="276" w:lineRule="auto"/>
        <w:jc w:val="both"/>
      </w:pPr>
      <w:r>
        <w:t xml:space="preserve">10. Wydzierżawiający ma prawo do kontroli sposobu gospodarowania </w:t>
      </w:r>
      <w:r w:rsidR="00E23AA7">
        <w:t xml:space="preserve">nieczystościami ciekłymi </w:t>
      </w:r>
      <w:r>
        <w:t>oraz dokumentów potwierdzających ich odbiór.</w:t>
      </w:r>
    </w:p>
    <w:p w14:paraId="1F68AAB9" w14:textId="10CD2890" w:rsidR="00F61EE5" w:rsidRDefault="00B7549F" w:rsidP="004A0E58">
      <w:pPr>
        <w:spacing w:line="276" w:lineRule="auto"/>
        <w:jc w:val="both"/>
      </w:pPr>
      <w:r>
        <w:t>11</w:t>
      </w:r>
      <w:r w:rsidR="00F61EE5">
        <w:t>. Prowadzenie działalności, o której mowa w §</w:t>
      </w:r>
      <w:r w:rsidR="008605F3">
        <w:t xml:space="preserve"> </w:t>
      </w:r>
      <w:r w:rsidR="00F61EE5">
        <w:t xml:space="preserve">2 pkt.1 umowy na Przedmiocie poddzierżawy dopuszczone jest bezwzględnie jedynie wewnątrz obiektu tymczasowego. </w:t>
      </w:r>
    </w:p>
    <w:p w14:paraId="22407467" w14:textId="77777777" w:rsidR="00B7549F" w:rsidRDefault="00B7549F" w:rsidP="004A0E58">
      <w:pPr>
        <w:overflowPunct/>
        <w:autoSpaceDE/>
        <w:adjustRightInd/>
        <w:spacing w:after="12" w:line="276" w:lineRule="auto"/>
        <w:jc w:val="center"/>
        <w:rPr>
          <w:b/>
          <w:bCs/>
        </w:rPr>
      </w:pPr>
    </w:p>
    <w:p w14:paraId="0D6A4BD5" w14:textId="48348789" w:rsidR="00F61EE5" w:rsidRPr="005475D2" w:rsidRDefault="00F61EE5" w:rsidP="004A0E58">
      <w:pPr>
        <w:overflowPunct/>
        <w:autoSpaceDE/>
        <w:adjustRightInd/>
        <w:spacing w:after="12" w:line="276" w:lineRule="auto"/>
        <w:jc w:val="center"/>
        <w:rPr>
          <w:b/>
          <w:bCs/>
        </w:rPr>
      </w:pPr>
      <w:r w:rsidRPr="005475D2">
        <w:rPr>
          <w:b/>
          <w:bCs/>
        </w:rPr>
        <w:t>§ 4.</w:t>
      </w:r>
    </w:p>
    <w:p w14:paraId="41EBEEF0" w14:textId="645DA4EE" w:rsidR="00F61EE5" w:rsidRDefault="00F61EE5" w:rsidP="004A0E58">
      <w:pPr>
        <w:overflowPunct/>
        <w:autoSpaceDE/>
        <w:adjustRightInd/>
        <w:spacing w:after="12" w:line="276" w:lineRule="auto"/>
        <w:jc w:val="both"/>
      </w:pPr>
      <w:r>
        <w:t xml:space="preserve">1. Wysokość rocznego czynszu dzierżawnego Przedmiotu poddzierżawy wynosi …,00 zł netto (słownie: … złotych 00/100), zaś powiększony o wielkość podatku VAT w wysokości 23% wynosi …,00  zł brutto (słownie: … złotych 00/100), a czynsz ten płatny jest </w:t>
      </w:r>
      <w:r>
        <w:rPr>
          <w:bCs/>
        </w:rPr>
        <w:t>w dwóch równych ratach w terminie do dnia 25.07 i 25.08 każdego roku poddzierżawy, począwszy od 2026r.</w:t>
      </w:r>
      <w:r>
        <w:t xml:space="preserve"> na rachunek </w:t>
      </w:r>
      <w:r>
        <w:rPr>
          <w:b/>
        </w:rPr>
        <w:t xml:space="preserve">Urząd Gminy, </w:t>
      </w:r>
      <w:r>
        <w:t xml:space="preserve">84-110 Krokowa, ul. Żarnowiecka 29, </w:t>
      </w:r>
      <w:r w:rsidR="008057D4">
        <w:t xml:space="preserve">              </w:t>
      </w:r>
      <w:r>
        <w:rPr>
          <w:b/>
        </w:rPr>
        <w:t>nr 83 8349 0002 0000 0169 2000 0010.</w:t>
      </w:r>
    </w:p>
    <w:p w14:paraId="75873488" w14:textId="77777777" w:rsidR="008057D4" w:rsidRDefault="00F61EE5" w:rsidP="004A0E58">
      <w:pPr>
        <w:overflowPunct/>
        <w:autoSpaceDE/>
        <w:adjustRightInd/>
        <w:spacing w:after="12" w:line="276" w:lineRule="auto"/>
        <w:jc w:val="both"/>
      </w:pPr>
      <w:r>
        <w:t>[Od 2026 roku wszyscy podatnicy VAT będą musieli wystawiać fakturę wyłącznie w formie ustrukturyzowanej, za pośrednictwem Krajowego Systemu e-Faktur (</w:t>
      </w:r>
      <w:proofErr w:type="spellStart"/>
      <w:r>
        <w:t>KSeF</w:t>
      </w:r>
      <w:proofErr w:type="spellEnd"/>
      <w:r>
        <w:t xml:space="preserve">). </w:t>
      </w:r>
    </w:p>
    <w:p w14:paraId="2562A5CC" w14:textId="112B039B" w:rsidR="00F61EE5" w:rsidRDefault="00F61EE5" w:rsidP="004A0E58">
      <w:pPr>
        <w:overflowPunct/>
        <w:autoSpaceDE/>
        <w:adjustRightInd/>
        <w:spacing w:after="12" w:line="276" w:lineRule="auto"/>
        <w:jc w:val="both"/>
      </w:pPr>
      <w:r>
        <w:t>2. Wysokość czynszu rocznego, o którym mowa w pkt. 1, począwszy od roku 202</w:t>
      </w:r>
      <w:r w:rsidR="009B5333">
        <w:t>7</w:t>
      </w:r>
      <w:r>
        <w:t xml:space="preserve">, powiększona będzie corocznie (waloryzacja) o wskaźnik wzrostu cen towarów i usług konsumpcyjnych ogłoszony przez prezesa GUS </w:t>
      </w:r>
      <w:r w:rsidR="008057D4">
        <w:t xml:space="preserve">                               </w:t>
      </w:r>
      <w:r>
        <w:t xml:space="preserve">w Monitorze Polskim za rok poprzedni. Strony zgodnie postanawiają, iż zmiany w wysokości czynszu ustalane corocznie nie wymagają zmiany treści umowy, a nowa stawka czynszu obowiązuje, poczynając od dnia 1-go stycznia każdego roku. Strony zgodnie postanawiają, że Wydzierżawiający zawiadomi pisemnie Poddzierżawcę </w:t>
      </w:r>
      <w:r w:rsidR="008057D4">
        <w:t xml:space="preserve">                         </w:t>
      </w:r>
      <w:r>
        <w:t xml:space="preserve">o ustaleniu nowej stawki dzierżawy i jej wysokości. </w:t>
      </w:r>
    </w:p>
    <w:p w14:paraId="547F41AC" w14:textId="77777777" w:rsidR="00F61EE5" w:rsidRDefault="00F61EE5" w:rsidP="004A0E58">
      <w:pPr>
        <w:spacing w:line="276" w:lineRule="auto"/>
        <w:jc w:val="both"/>
      </w:pPr>
      <w:r>
        <w:t>3. Strony umowy wyłączają w niniejszym stosunku prawnym stosowanie art. 700 ustawy z dnia 23 kwietnia 1964r. Kodeks cywilny (</w:t>
      </w:r>
      <w:proofErr w:type="spellStart"/>
      <w:r>
        <w:t>t.j</w:t>
      </w:r>
      <w:proofErr w:type="spellEnd"/>
      <w:r>
        <w:t>. Dz.U. z 2025r. poz. 1071 ze zm.)</w:t>
      </w:r>
    </w:p>
    <w:p w14:paraId="31075706" w14:textId="77777777" w:rsidR="00F61EE5" w:rsidRDefault="00F61EE5" w:rsidP="004A0E58">
      <w:pPr>
        <w:spacing w:line="276" w:lineRule="auto"/>
        <w:jc w:val="both"/>
      </w:pPr>
      <w:r>
        <w:t xml:space="preserve">4. Wpłacone przez Poddzierżawcę wadium w wysokości …,00 zł (słownie: … złotych 00/100) zostaje zaliczone na poczet czynszu dzierżawnego Przedmiotu poddzierżawy w roku 2026. </w:t>
      </w:r>
    </w:p>
    <w:p w14:paraId="01A25E78" w14:textId="721A1A75" w:rsidR="00F61EE5" w:rsidRDefault="00F61EE5" w:rsidP="004A0E58">
      <w:pPr>
        <w:spacing w:line="276" w:lineRule="auto"/>
        <w:jc w:val="both"/>
      </w:pPr>
      <w:r>
        <w:t xml:space="preserve">5. Czynsz dzierżawny opisany w pkt.1 nie uwzględnia należności z tytułu podatku od nieruchomości za Przedmiot dzierżawy. W celu naliczenia wysokości podatku od nieruchomości za Przedmiot dzierżawy Poddzierżawca zobowiązany jest do złożenia informacji </w:t>
      </w:r>
      <w:r w:rsidR="00671926">
        <w:t xml:space="preserve">podatkowej </w:t>
      </w:r>
      <w:r>
        <w:t>w Referacie Finansowo-Budżetowym tutejszego Urzędu,</w:t>
      </w:r>
      <w:r w:rsidR="00671926">
        <w:t xml:space="preserve">              </w:t>
      </w:r>
      <w:r>
        <w:t xml:space="preserve"> o której mowa w art.6 ust.6 ustawy z dnia 12 stycznia 1991r.</w:t>
      </w:r>
      <w:r w:rsidR="00136668">
        <w:t xml:space="preserve"> </w:t>
      </w:r>
      <w:r>
        <w:t>o podatkach i opłatach lokalnych (</w:t>
      </w:r>
      <w:proofErr w:type="spellStart"/>
      <w:r>
        <w:t>t.j</w:t>
      </w:r>
      <w:proofErr w:type="spellEnd"/>
      <w:r>
        <w:t xml:space="preserve">. Dz. U. z 2025r. poz. 707).  </w:t>
      </w:r>
    </w:p>
    <w:p w14:paraId="4D0EDA8A" w14:textId="1FF7DA46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 xml:space="preserve">6. Poddzierżawca ma obowiązek zawarcia </w:t>
      </w:r>
      <w:r>
        <w:rPr>
          <w:b/>
          <w:bCs/>
        </w:rPr>
        <w:t>umowy na odbiór odpadów komunalnych z przedsiębiorcą wpisanym do Rejestru Działalności Regulowanej</w:t>
      </w:r>
      <w:r>
        <w:t xml:space="preserve">, prowadzonego przez Wydzierżawiającego [wykaz </w:t>
      </w:r>
      <w:r>
        <w:lastRenderedPageBreak/>
        <w:t xml:space="preserve">przedsiębiorców na stronie: </w:t>
      </w:r>
      <w:proofErr w:type="spellStart"/>
      <w:r>
        <w:rPr>
          <w:i/>
          <w:iCs/>
        </w:rPr>
        <w:t>bip</w:t>
      </w:r>
      <w:proofErr w:type="spellEnd"/>
      <w:r>
        <w:rPr>
          <w:i/>
          <w:iCs/>
        </w:rPr>
        <w:t xml:space="preserve"> krokowa </w:t>
      </w:r>
      <w:proofErr w:type="spellStart"/>
      <w:r>
        <w:rPr>
          <w:i/>
          <w:iCs/>
        </w:rPr>
        <w:t>pl</w:t>
      </w:r>
      <w:proofErr w:type="spellEnd"/>
      <w:r>
        <w:rPr>
          <w:i/>
          <w:iCs/>
        </w:rPr>
        <w:t xml:space="preserve">; gospodarka odpadami w Gminie; rejestr działalności regulowanej </w:t>
      </w:r>
      <w:r w:rsidR="00795F38">
        <w:rPr>
          <w:i/>
          <w:iCs/>
        </w:rPr>
        <w:t xml:space="preserve">            </w:t>
      </w:r>
      <w:r>
        <w:rPr>
          <w:i/>
          <w:iCs/>
        </w:rPr>
        <w:t>w zakresie odbioru odpadów komunalnych</w:t>
      </w:r>
      <w:r>
        <w:t>].</w:t>
      </w:r>
    </w:p>
    <w:p w14:paraId="4DE2BBC5" w14:textId="77777777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>7. Kopię zawartej umowy na odbiór odpadów Dzierżawca przedkłada Wydzierżawiającemu najpóźniej                        w terminie 7 (siedmiu)  dni od podpisania niniejszej umowy.</w:t>
      </w:r>
    </w:p>
    <w:p w14:paraId="0E4A5F7E" w14:textId="77777777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>8. Dzierżawca zobowiązany jest do przekazywania odpadów firmie wywozowej w ilościach odpowiadających rzeczywistemu użytkowaniu obiektu.</w:t>
      </w:r>
    </w:p>
    <w:p w14:paraId="563E1FF7" w14:textId="7FAF2A88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 xml:space="preserve">9. Dzierżawca zobowiązany jest do przedkładania </w:t>
      </w:r>
      <w:r>
        <w:rPr>
          <w:b/>
          <w:bCs/>
        </w:rPr>
        <w:t>dowodu uiszczenia opłaty za odbiór odpadów</w:t>
      </w:r>
      <w:r>
        <w:t xml:space="preserve"> w Urzędzie Gminy Krokowa, pokój nr 217, </w:t>
      </w:r>
      <w:r>
        <w:rPr>
          <w:b/>
          <w:bCs/>
        </w:rPr>
        <w:t>do  10-go dnia każdego miesiąca za miesiąc poprzedni</w:t>
      </w:r>
      <w:r>
        <w:t xml:space="preserve">. Wydzierżawiający może rozwiązać umowę </w:t>
      </w:r>
      <w:r>
        <w:rPr>
          <w:b/>
          <w:bCs/>
        </w:rPr>
        <w:t>ze skutkiem natychmiastowym</w:t>
      </w:r>
      <w:r>
        <w:t>, w przypadku nieprzedłożenia dowodów opłat za odbiór odpadów.</w:t>
      </w:r>
    </w:p>
    <w:p w14:paraId="285D339A" w14:textId="77777777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>10. Wydzierżawiający ma prawo do kontroli sposobu gospodarowania odpadami oraz dokumentów potwierdzających ich odbiór.</w:t>
      </w:r>
    </w:p>
    <w:p w14:paraId="1A9171DD" w14:textId="77777777" w:rsidR="00F61EE5" w:rsidRDefault="00F61EE5" w:rsidP="004A0E58">
      <w:pPr>
        <w:overflowPunct/>
        <w:autoSpaceDE/>
        <w:adjustRightInd/>
        <w:spacing w:line="276" w:lineRule="auto"/>
        <w:jc w:val="both"/>
      </w:pPr>
      <w:r>
        <w:t xml:space="preserve">11. W przypadku </w:t>
      </w:r>
      <w:r>
        <w:rPr>
          <w:b/>
          <w:bCs/>
        </w:rPr>
        <w:t>rażąco niskiej ilości odpadów</w:t>
      </w:r>
      <w:r>
        <w:t xml:space="preserve"> przekazywanych firmie wywozowej, wskazującej na niewywiązywanie się Dzierżawcy z obowiązków wynikających z niniejszej umowy, Wydzierżawiający może rozwiązać umowę </w:t>
      </w:r>
      <w:r>
        <w:rPr>
          <w:b/>
          <w:bCs/>
        </w:rPr>
        <w:t>ze skutkiem natychmiastowym</w:t>
      </w:r>
      <w:r>
        <w:t>.</w:t>
      </w:r>
    </w:p>
    <w:p w14:paraId="58C9F9BC" w14:textId="248CBC0D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5</w:t>
      </w:r>
    </w:p>
    <w:p w14:paraId="577E81F4" w14:textId="77777777" w:rsidR="00F61EE5" w:rsidRDefault="00F61EE5" w:rsidP="004A0E58">
      <w:pPr>
        <w:spacing w:line="276" w:lineRule="auto"/>
        <w:jc w:val="both"/>
      </w:pPr>
      <w:r>
        <w:t xml:space="preserve">1. Poddzierżawca zobowiązany jest do wykonywania swojego prawa na Przedmiocie poddzierżawy zgodnie                   z wymogami prawidłowej gospodarki oraz zasadami współżycia społecznego i nie może zmieniać przeznaczenia Przedmiotu poddzierżawy bez uprzedniej pisemnej zgody Wydzierżawiającego. </w:t>
      </w:r>
    </w:p>
    <w:p w14:paraId="2B4C539F" w14:textId="34284CA5" w:rsidR="00F61EE5" w:rsidRDefault="00F61EE5" w:rsidP="004A0E58">
      <w:pPr>
        <w:spacing w:line="276" w:lineRule="auto"/>
        <w:jc w:val="both"/>
      </w:pPr>
      <w:r>
        <w:t xml:space="preserve">2. Poddzierżawca, </w:t>
      </w:r>
      <w:r>
        <w:rPr>
          <w:b/>
          <w:bCs/>
        </w:rPr>
        <w:t>bez uprzedniego uzyskania pisemnej zgody</w:t>
      </w:r>
      <w:r>
        <w:t xml:space="preserve"> Wydzierżawiającego, nie może przenieść praw</w:t>
      </w:r>
      <w:r w:rsidR="008057D4">
        <w:t xml:space="preserve">        </w:t>
      </w:r>
      <w:r>
        <w:t xml:space="preserve"> i obowiązków wynikających z niniejszej umowy na rzecz osób trzecich. W szczególności dotyczy to oddawania osobom trzecim Przedmiotu poddzierżawy bądź jego części w dalszą poddzierżawę albo do używania. </w:t>
      </w:r>
    </w:p>
    <w:p w14:paraId="110570E5" w14:textId="4E350AFA" w:rsidR="00F61EE5" w:rsidRDefault="00F61EE5" w:rsidP="004A0E58">
      <w:pPr>
        <w:spacing w:line="276" w:lineRule="auto"/>
        <w:jc w:val="both"/>
      </w:pPr>
      <w:r>
        <w:t xml:space="preserve">3. Poddzierżawca zobowiązany jest do bezwzględnego przestrzegania przepisów porządkowych ustanowionych przez Dyrektora Urzędu Morskiego w Gdyni (w tym zarządzenia porządkowego nr 3 z dnia 5 maja 2011r.  </w:t>
      </w:r>
      <w:r w:rsidR="008057D4">
        <w:t xml:space="preserve">                       </w:t>
      </w:r>
      <w:r>
        <w:t xml:space="preserve">w sprawie określenia wymogów zabezpieczenia terenów pasa technicznego oraz nr zarządzenia porządkowego </w:t>
      </w:r>
      <w:r w:rsidR="008057D4">
        <w:t xml:space="preserve">    </w:t>
      </w:r>
      <w:r>
        <w:t xml:space="preserve">nr 14 z dnia 17 lipca 2013r. w sprawie warunków uprawiania żeglugi na wodach morskich w celach rekreacyjno-sportowych przez jednostki) oraz właściwe organy, a obowiązujących na obszarach plaż w tym warunków określonych w uchwale Nr 142/VII/11 Sejmiku Województwa Pomorskiego z dnia 27 kwietnia 2011r. w sprawie Nadmorskiego Parku Krajobrazowego (ze zmianami). </w:t>
      </w:r>
    </w:p>
    <w:p w14:paraId="18C8CCB9" w14:textId="77777777" w:rsidR="00F61EE5" w:rsidRDefault="00F61EE5" w:rsidP="004A0E58">
      <w:pPr>
        <w:spacing w:line="276" w:lineRule="auto"/>
        <w:jc w:val="both"/>
      </w:pPr>
      <w:r>
        <w:t xml:space="preserve">4. Poddzierżawca zobowiązany jest uzyskać niezbędne zgody i zezwolenia właściwych podmiotów wymagane do prowadzenia na Przedmiocie poddzierżawy działalności zgodnej z przeznaczeniem wskazanym w §2 pkt.1 niniejszej umowy. Koszty uzyskania takich zgód i zezwoleń, a także koszty prowadzenia działalności przez Poddzierżawcę na Przedmiocie poddzierżawy ponosi Poddzierżawca. </w:t>
      </w:r>
    </w:p>
    <w:p w14:paraId="23A1452F" w14:textId="77777777" w:rsidR="008057D4" w:rsidRDefault="00F61EE5" w:rsidP="004A0E58">
      <w:pPr>
        <w:spacing w:line="276" w:lineRule="auto"/>
        <w:jc w:val="both"/>
      </w:pPr>
      <w:r>
        <w:t xml:space="preserve">5. Poddzierżawca zobowiązany jest do utrzymania czystości i porządku w obrębie Przedmiotu poddzierżawy oraz w pasie otaczającym Przedmiot dzierżawy o szerokości 10m. W razie niewywiązywania się Poddzierżawcy </w:t>
      </w:r>
      <w:r w:rsidR="008057D4">
        <w:t xml:space="preserve">                      </w:t>
      </w:r>
      <w:r>
        <w:t xml:space="preserve">z obowiązku utrzymania czystości i porządku w obrębie Przedmiotu poddzierżawy i na Przedmiocie poddzierżawy, po uprzednim jednokrotnym wezwaniu Poddzierżawcy (w formie elektronicznej bądź telefonicznej lub pisemnej), Wydzierżawiający zleci te czynności innemu podmiotowi na koszt Poddzierżawcy. </w:t>
      </w:r>
    </w:p>
    <w:p w14:paraId="6A628C47" w14:textId="2A94A596" w:rsidR="00F61EE5" w:rsidRDefault="00F61EE5" w:rsidP="004A0E58">
      <w:pPr>
        <w:spacing w:line="276" w:lineRule="auto"/>
        <w:jc w:val="both"/>
      </w:pPr>
      <w:r>
        <w:t xml:space="preserve">6. Poddzierżawca nie może wykorzystywać Przedmiotu poddzierżawy do prowadzenia na nim w jakiejkolwiek formie działalności reklamowej. </w:t>
      </w:r>
    </w:p>
    <w:p w14:paraId="61AC6D09" w14:textId="6E677C89" w:rsidR="00F61EE5" w:rsidRDefault="00F61EE5" w:rsidP="004A0E58">
      <w:pPr>
        <w:spacing w:line="276" w:lineRule="auto"/>
        <w:jc w:val="both"/>
      </w:pPr>
      <w:r>
        <w:t xml:space="preserve">7. Poddzierżawca zobowiązany jest do nie używania na Przedmiocie poddzierżawy lub w jego otoczeniu urządzeń nagłaśniających i innych urządzeń powodujących lub mogących powodować zakłócenia ciszy w godzinach </w:t>
      </w:r>
      <w:r w:rsidR="008057D4">
        <w:t xml:space="preserve">                    </w:t>
      </w:r>
      <w:r>
        <w:t xml:space="preserve">od 22:00 do 6:00 (dotyczy to również gry na instrumentach muzycznych). </w:t>
      </w:r>
    </w:p>
    <w:p w14:paraId="2EDFEC08" w14:textId="4616FCEA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6</w:t>
      </w:r>
    </w:p>
    <w:p w14:paraId="5F6EA8C0" w14:textId="77777777" w:rsidR="00F61EE5" w:rsidRDefault="00F61EE5" w:rsidP="004A0E58">
      <w:pPr>
        <w:spacing w:line="276" w:lineRule="auto"/>
        <w:jc w:val="both"/>
      </w:pPr>
      <w:r>
        <w:t xml:space="preserve">1. Wydzierżawiającemu służy prawo przeprowadzenia w każdym czasie wszechstronnej kontroli Przedmiotu poddzierżawy bez konieczności uzyskiwania  w tym zakresie zgody Poddzierżawcy, a także bez konieczności wcześniejszego informowania Poddzierżawcy o terminie takiej kontroli. </w:t>
      </w:r>
    </w:p>
    <w:p w14:paraId="334CB048" w14:textId="7426A30E" w:rsidR="00F61EE5" w:rsidRDefault="00F61EE5" w:rsidP="004A0E58">
      <w:pPr>
        <w:spacing w:line="276" w:lineRule="auto"/>
        <w:jc w:val="both"/>
      </w:pPr>
      <w:r>
        <w:t xml:space="preserve">2. Prawo przeprowadzenia wszechstronnej kontroli na zasadach opisanych w pkt. 1 przysługuje również Urzędowi Morskiemu w Gdyni w tym służbom ochrony wybrzeża. W przypadku stwierdzenia przez te służby istnienia naruszeń niniejszej umowy, służby te mogą stosować sankcje karne wraz  z możliwością wnioskowania </w:t>
      </w:r>
      <w:r w:rsidR="008057D4">
        <w:t xml:space="preserve">                             </w:t>
      </w:r>
      <w:r>
        <w:t xml:space="preserve">do Wydzierżawiającego o wcześniejsze rozwiązanie niniejszej umowy. </w:t>
      </w:r>
    </w:p>
    <w:p w14:paraId="20138E87" w14:textId="4410B24B" w:rsidR="00F61EE5" w:rsidRDefault="00F61EE5" w:rsidP="004A0E58">
      <w:pPr>
        <w:spacing w:line="276" w:lineRule="auto"/>
        <w:jc w:val="both"/>
      </w:pPr>
      <w:r>
        <w:lastRenderedPageBreak/>
        <w:t xml:space="preserve">3. Poddzierżawca odpowiada za wszelkie szkody wyrządzone Wydzierżawiającemu z przyczyn leżących </w:t>
      </w:r>
      <w:r w:rsidR="008057D4">
        <w:t xml:space="preserve">                         </w:t>
      </w:r>
      <w:r>
        <w:t xml:space="preserve">po stronie Poddzierżawcy, bądź osób działających w jego imieniu lub na jego rzecz, a także pełną odpowiedzialność cywilną w zakresie prowadzonej działalności na Przedmiocie poddzierżawy. </w:t>
      </w:r>
    </w:p>
    <w:p w14:paraId="294F98C0" w14:textId="2B696BCE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7</w:t>
      </w:r>
    </w:p>
    <w:p w14:paraId="6DA3D111" w14:textId="77777777" w:rsidR="00F61EE5" w:rsidRDefault="00F61EE5" w:rsidP="004A0E58">
      <w:pPr>
        <w:spacing w:line="276" w:lineRule="auto"/>
        <w:jc w:val="both"/>
      </w:pPr>
      <w:r>
        <w:t xml:space="preserve">1. Wydzierżawiający może rozwiązać niniejszą umowę ze skutkiem natychmiastowym jeżeli Poddzierżawca: </w:t>
      </w:r>
    </w:p>
    <w:p w14:paraId="409878C7" w14:textId="6F16BA1B" w:rsidR="00F61EE5" w:rsidRDefault="00F61EE5" w:rsidP="004A0E58">
      <w:pPr>
        <w:spacing w:line="276" w:lineRule="auto"/>
        <w:jc w:val="both"/>
      </w:pPr>
      <w:r>
        <w:t>1) używa Przedmiot poddzierżawy w sposób niezgodny z postanowieniami niniejszej umowy, w szczególności niezgodnie z przeznaczeniem, o którym mowa w §</w:t>
      </w:r>
      <w:r w:rsidR="00463C8A">
        <w:t xml:space="preserve"> </w:t>
      </w:r>
      <w:r>
        <w:t xml:space="preserve">2 pkt 1 niniejszej umowy, </w:t>
      </w:r>
    </w:p>
    <w:p w14:paraId="345E5105" w14:textId="77777777" w:rsidR="00F61EE5" w:rsidRDefault="00F61EE5" w:rsidP="004A0E58">
      <w:pPr>
        <w:spacing w:line="276" w:lineRule="auto"/>
        <w:jc w:val="both"/>
      </w:pPr>
      <w:r>
        <w:t>2) oddaje w części lub w całości Przedmiot poddzierżawy do używania lub w dalszą poddzierżawę osobom trzecim</w:t>
      </w:r>
      <w:r>
        <w:rPr>
          <w:b/>
          <w:bCs/>
        </w:rPr>
        <w:t xml:space="preserve"> bez pisemnej </w:t>
      </w:r>
      <w:r>
        <w:t xml:space="preserve">zgody Wydzierżawiającego, </w:t>
      </w:r>
    </w:p>
    <w:p w14:paraId="215707C8" w14:textId="77777777" w:rsidR="00F61EE5" w:rsidRDefault="00F61EE5" w:rsidP="004A0E58">
      <w:pPr>
        <w:spacing w:line="276" w:lineRule="auto"/>
        <w:jc w:val="both"/>
      </w:pPr>
      <w:r>
        <w:t xml:space="preserve">3) samowolnego zajęcia większego terenu niż Przedmiot poddzierżawy, a będącego w posiadaniu Wydzierżawiającego, </w:t>
      </w:r>
    </w:p>
    <w:p w14:paraId="22D24AC4" w14:textId="2B9A5FDE" w:rsidR="00F61EE5" w:rsidRDefault="00F61EE5" w:rsidP="004A0E58">
      <w:pPr>
        <w:spacing w:line="276" w:lineRule="auto"/>
        <w:jc w:val="both"/>
      </w:pPr>
      <w:r>
        <w:t>4) niedotrzymania warunków umowy, o których mowa w §</w:t>
      </w:r>
      <w:r w:rsidR="00463C8A">
        <w:t xml:space="preserve"> </w:t>
      </w:r>
      <w:r>
        <w:t>3 pkt</w:t>
      </w:r>
      <w:r w:rsidR="00926FCA">
        <w:t xml:space="preserve"> </w:t>
      </w:r>
      <w:r>
        <w:t>1, pkt</w:t>
      </w:r>
      <w:r w:rsidR="00926FCA">
        <w:t xml:space="preserve"> </w:t>
      </w:r>
      <w:r>
        <w:t>2, pkt</w:t>
      </w:r>
      <w:r w:rsidR="00926FCA">
        <w:t xml:space="preserve"> </w:t>
      </w:r>
      <w:r>
        <w:t>3, pkt</w:t>
      </w:r>
      <w:r w:rsidR="00926FCA">
        <w:t xml:space="preserve"> </w:t>
      </w:r>
      <w:r>
        <w:t>4, pkt</w:t>
      </w:r>
      <w:r w:rsidR="00926FCA">
        <w:t xml:space="preserve"> </w:t>
      </w:r>
      <w:r>
        <w:t>6, i pkt 9</w:t>
      </w:r>
      <w:r w:rsidR="00136668">
        <w:t xml:space="preserve">,  </w:t>
      </w:r>
      <w:r w:rsidR="00136668">
        <w:t xml:space="preserve">w § </w:t>
      </w:r>
      <w:r w:rsidR="00136668">
        <w:t>4</w:t>
      </w:r>
      <w:r w:rsidR="00136668">
        <w:t xml:space="preserve"> </w:t>
      </w:r>
      <w:r w:rsidR="00136668">
        <w:t>pkt 9 i 11 oraz</w:t>
      </w:r>
      <w:r>
        <w:t xml:space="preserve"> zalegania z zapłatą czynszu dzierżawnego, o którym mowa w §</w:t>
      </w:r>
      <w:r w:rsidR="00463C8A">
        <w:t xml:space="preserve"> </w:t>
      </w:r>
      <w:r>
        <w:t>4 pkt</w:t>
      </w:r>
      <w:r w:rsidR="00926FCA">
        <w:t xml:space="preserve"> </w:t>
      </w:r>
      <w:r>
        <w:t xml:space="preserve">1, przez okres dłuższy niż 14 dni, </w:t>
      </w:r>
    </w:p>
    <w:p w14:paraId="788B0323" w14:textId="77777777" w:rsidR="00F61EE5" w:rsidRDefault="00F61EE5" w:rsidP="004A0E58">
      <w:pPr>
        <w:spacing w:line="276" w:lineRule="auto"/>
        <w:jc w:val="both"/>
      </w:pPr>
      <w:r>
        <w:t xml:space="preserve">6) nie dotrzymywania przez Poddzierżawcę innych warunków i postanowień niniejszej umowy poddzierżawy. </w:t>
      </w:r>
    </w:p>
    <w:p w14:paraId="330F92BF" w14:textId="77777777" w:rsidR="00F61EE5" w:rsidRDefault="00F61EE5" w:rsidP="004A0E58">
      <w:pPr>
        <w:spacing w:line="276" w:lineRule="auto"/>
        <w:jc w:val="both"/>
      </w:pPr>
      <w:r>
        <w:t xml:space="preserve">2. W związku z ewentualną koniecznością natychmiastowego rozpoczęcia prowadzenia działań statutowych należących do Urzędu Morskiego w Gdyni,  a związanych z ochroną brzegów morskich, Wydzierżawiający może rozwiązać niniejszą umowę przed upływem jej terminu na jaki została zawarta. </w:t>
      </w:r>
    </w:p>
    <w:p w14:paraId="777D7523" w14:textId="77777777" w:rsidR="00F61EE5" w:rsidRDefault="00F61EE5" w:rsidP="004A0E58">
      <w:pPr>
        <w:spacing w:line="276" w:lineRule="auto"/>
        <w:jc w:val="both"/>
      </w:pPr>
      <w:r>
        <w:t xml:space="preserve">3. W przypadku rozwiązania niniejszej umowy z przyczyn wskazanych w pkt.1 i pkt.2 Poddzierżawcy nie przysługują żadne roszczenia względem Wydzierżawiającego z tytułu utraconych korzyści bądź pożytków mogących powstać z tytułu zawartej umowy poddzierżawy. </w:t>
      </w:r>
    </w:p>
    <w:p w14:paraId="2303B20F" w14:textId="06597908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8.</w:t>
      </w:r>
    </w:p>
    <w:p w14:paraId="5FD2A41E" w14:textId="77777777" w:rsidR="00F61EE5" w:rsidRDefault="00F61EE5" w:rsidP="004A0E58">
      <w:pPr>
        <w:spacing w:line="276" w:lineRule="auto"/>
        <w:jc w:val="both"/>
      </w:pPr>
      <w:r>
        <w:t xml:space="preserve">W okresie trwania dzierżawy Strony umowy są obowiązane informować się wzajemnie na piśmie o każdej zmianie adresu swojego zamieszkania lub siedziby. W razie zaniedbania tego obowiązku korespondencję wysłaną na ostatni znany adres zamieszkania lub siedziby listem poleconym za potwierdzeniem odbioru uważa się za dostarczoną. </w:t>
      </w:r>
    </w:p>
    <w:p w14:paraId="2EEEF55B" w14:textId="3184EE6A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9.</w:t>
      </w:r>
    </w:p>
    <w:p w14:paraId="20477176" w14:textId="77777777" w:rsidR="00F61EE5" w:rsidRDefault="00F61EE5" w:rsidP="004A0E58">
      <w:pPr>
        <w:spacing w:line="276" w:lineRule="auto"/>
        <w:jc w:val="both"/>
      </w:pPr>
      <w:r>
        <w:t xml:space="preserve">Rozstrzyganie ewentualnych sporów powstałych przy wykonywaniu niniejszej umowy należy do sądu właściwego miejscowo według położenia Przedmiotu poddzierżawy. </w:t>
      </w:r>
    </w:p>
    <w:p w14:paraId="6FD887B1" w14:textId="53BB2F6C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10.</w:t>
      </w:r>
    </w:p>
    <w:p w14:paraId="60DA8A9C" w14:textId="77777777" w:rsidR="00F61EE5" w:rsidRDefault="00F61EE5" w:rsidP="004A0E58">
      <w:pPr>
        <w:spacing w:line="276" w:lineRule="auto"/>
        <w:jc w:val="both"/>
      </w:pPr>
      <w:r>
        <w:t xml:space="preserve">W sprawach nieuregulowanych w niniejszej umowie mają zastosowanie przepisy Kodeksu cywilnego. </w:t>
      </w:r>
    </w:p>
    <w:p w14:paraId="3B045F82" w14:textId="4F17370C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11.</w:t>
      </w:r>
    </w:p>
    <w:p w14:paraId="31D0DA17" w14:textId="77777777" w:rsidR="00F61EE5" w:rsidRDefault="00F61EE5" w:rsidP="004A0E58">
      <w:pPr>
        <w:spacing w:line="276" w:lineRule="auto"/>
        <w:jc w:val="both"/>
      </w:pPr>
      <w:r>
        <w:t xml:space="preserve">Wszelkie zmiany treści niniejszej umowy wymagają formy pisemnej pod bezwzględnym rygorem ich nieważności. </w:t>
      </w:r>
    </w:p>
    <w:p w14:paraId="3960EF48" w14:textId="48A7A804" w:rsidR="0025035B" w:rsidRPr="00463C8A" w:rsidRDefault="0025035B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12.</w:t>
      </w:r>
    </w:p>
    <w:p w14:paraId="27FFA0E1" w14:textId="71937AA1" w:rsidR="0025035B" w:rsidRDefault="0025035B" w:rsidP="004A0E58">
      <w:pPr>
        <w:spacing w:line="276" w:lineRule="auto"/>
        <w:jc w:val="both"/>
      </w:pPr>
      <w:r w:rsidRPr="0025035B">
        <w:rPr>
          <w:rFonts w:eastAsia="Arial Unicode MS"/>
          <w:kern w:val="2"/>
          <w:lang w:eastAsia="zh-CN" w:bidi="hi-IN"/>
        </w:rPr>
        <w:t xml:space="preserve">Klauzula informacyjna w zakresie ochrony danych osobowych znajduje się  na stronie głównej Biuletynu Informacji Publicznej Gminy Krokowa: </w:t>
      </w:r>
      <w:hyperlink r:id="rId5" w:history="1">
        <w:r w:rsidRPr="0025035B">
          <w:rPr>
            <w:rFonts w:eastAsia="Arial Unicode MS"/>
            <w:kern w:val="2"/>
            <w:u w:val="single"/>
            <w:lang w:eastAsia="zh-CN" w:bidi="hi-IN"/>
          </w:rPr>
          <w:t>www.bip.krokowa.pl</w:t>
        </w:r>
      </w:hyperlink>
      <w:r w:rsidRPr="0025035B">
        <w:rPr>
          <w:rFonts w:eastAsia="Arial Unicode MS"/>
          <w:kern w:val="2"/>
          <w:lang w:eastAsia="zh-CN" w:bidi="hi-IN"/>
        </w:rPr>
        <w:t xml:space="preserve"> w zakładce: Menu główne/Ogólna klauzula informacyjna Urzędu Gminy Krokowa</w:t>
      </w:r>
    </w:p>
    <w:p w14:paraId="344B725B" w14:textId="62E5876E" w:rsidR="00F61EE5" w:rsidRPr="00463C8A" w:rsidRDefault="00F61EE5" w:rsidP="004A0E58">
      <w:pPr>
        <w:spacing w:line="276" w:lineRule="auto"/>
        <w:jc w:val="center"/>
        <w:rPr>
          <w:b/>
          <w:bCs/>
        </w:rPr>
      </w:pPr>
      <w:r w:rsidRPr="00463C8A">
        <w:rPr>
          <w:b/>
          <w:bCs/>
        </w:rPr>
        <w:t>§  1</w:t>
      </w:r>
      <w:r w:rsidR="0025035B" w:rsidRPr="00463C8A">
        <w:rPr>
          <w:b/>
          <w:bCs/>
        </w:rPr>
        <w:t>3</w:t>
      </w:r>
      <w:r w:rsidRPr="00463C8A">
        <w:rPr>
          <w:b/>
          <w:bCs/>
        </w:rPr>
        <w:t>.</w:t>
      </w:r>
    </w:p>
    <w:p w14:paraId="4D6EEA45" w14:textId="77777777" w:rsidR="00F61EE5" w:rsidRDefault="00F61EE5" w:rsidP="004A0E58">
      <w:pPr>
        <w:spacing w:line="276" w:lineRule="auto"/>
        <w:jc w:val="both"/>
      </w:pPr>
      <w:r>
        <w:t>Urząd Morski w Gdyni przypomina, że na obszarze plaż obowiązują poniższe warunki użytkowania terenu pasa technicznego:</w:t>
      </w:r>
    </w:p>
    <w:p w14:paraId="331E3168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lokalizowanie obiektów w terenie, montaż i demontaż obiektów i urządzeń należy zgłaszać                              w Obwodzie Ochrony Wybrzeża w Lubiatowie ( tel. 58-676-81-61);</w:t>
      </w:r>
    </w:p>
    <w:p w14:paraId="285A428B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zmiana profilu plaży i jej poziomu wymaga uzgodnienia z Kierownikiem OOW Lubiatowo.                             Po zakończeniu sezonu należy przywrócić plażę do stanu pierwotnego;</w:t>
      </w:r>
    </w:p>
    <w:p w14:paraId="29B78738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należy zachować min. 2m odległości obiektów od wydm i min. 10m od wejść na plażę oraz należy pozostawić niezabudowany pas plaży wzdłuż linii wody o szerokości min. 10m. Wyjątek ustanawia się do wypożyczalni sprzętu pływającego i obiektów obsługujących kąpieliska;</w:t>
      </w:r>
    </w:p>
    <w:p w14:paraId="00CB3615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wszystkie obiekty i urządzenia lokalizowane tymczasowo (do 180 dni) wymagają uzgodnienia                          z tutejszym Urzędem i po zakończeniu sezonu winny zostać usunięte;</w:t>
      </w:r>
    </w:p>
    <w:p w14:paraId="0EE662BA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w granicach dzierżawionej plaży należy utrzymywać czystość, porządek i bezpieczeństwo ;</w:t>
      </w:r>
    </w:p>
    <w:p w14:paraId="37663BA9" w14:textId="77777777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 xml:space="preserve">wymagane jest ustalanie trasy przebiegu przyłączy z pracownikiem Obwodu OW Lubiatowo                             i autoryzowania projektu przyłączy przez osobę posiadającą stosowne uprawnienia. Media do obiektów </w:t>
      </w:r>
      <w:r>
        <w:lastRenderedPageBreak/>
        <w:t>należy prowadzić możliwie najkrótszą drogą, najbliższym wejściem na plażę, zakazuje się lokalizacji przyłączy na wydmach, klifach i lasach ochronnych;</w:t>
      </w:r>
    </w:p>
    <w:p w14:paraId="680B8950" w14:textId="22B10E01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nie dopuszcza się wykopywania na plaży zbiorników bezodpływowych itp.</w:t>
      </w:r>
      <w:r w:rsidR="00FE2613">
        <w:t xml:space="preserve"> u</w:t>
      </w:r>
      <w:r>
        <w:t>rządzeń;</w:t>
      </w:r>
    </w:p>
    <w:p w14:paraId="3C484285" w14:textId="2931CA1B" w:rsidR="00F61EE5" w:rsidRDefault="00F61EE5" w:rsidP="004A0E58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jc w:val="both"/>
      </w:pPr>
      <w:r>
        <w:t>możliwość wyjazdu samochodem na plażę wymaga uzyskania odrębnego zezwolenia w Urzędzie Morskim w Gdyni.</w:t>
      </w:r>
    </w:p>
    <w:p w14:paraId="3B2CBB1D" w14:textId="77777777" w:rsidR="00F61EE5" w:rsidRDefault="00F61EE5" w:rsidP="004A0E58">
      <w:pPr>
        <w:spacing w:line="276" w:lineRule="auto"/>
        <w:jc w:val="both"/>
      </w:pPr>
      <w:r>
        <w:t>Informacje dodatkowe:</w:t>
      </w:r>
    </w:p>
    <w:p w14:paraId="3E13165C" w14:textId="16ABE10F" w:rsidR="00F61EE5" w:rsidRDefault="00F61EE5" w:rsidP="004A0E5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both"/>
      </w:pPr>
      <w:r>
        <w:t xml:space="preserve">działalność prowadzona na omawianym gruncie nie może naruszać przepisów porządkowych zawartych w zarządzeniu porządkowym Nr 3 Dyrektora Urzędu Morskiego w Gdyni z dnia 05 maja 2011 r. </w:t>
      </w:r>
      <w:r w:rsidR="008057D4">
        <w:t xml:space="preserve">                            </w:t>
      </w:r>
      <w:r>
        <w:t>w sprawie określenia wymogów zabezpieczenia terenów pasa technicznego  (</w:t>
      </w:r>
      <w:proofErr w:type="spellStart"/>
      <w:r>
        <w:t>Dz.Urz.Woj.Pomorskiego</w:t>
      </w:r>
      <w:proofErr w:type="spellEnd"/>
      <w:r>
        <w:t xml:space="preserve"> nr 11.64.1443);</w:t>
      </w:r>
    </w:p>
    <w:p w14:paraId="7D4DA48E" w14:textId="77777777" w:rsidR="00F61EE5" w:rsidRDefault="00F61EE5" w:rsidP="004A0E5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both"/>
      </w:pPr>
      <w:r>
        <w:rPr>
          <w:b/>
          <w:bCs/>
        </w:rPr>
        <w:t xml:space="preserve">korzystanie z morskich wód wewnętrznych wymaga </w:t>
      </w:r>
      <w:r>
        <w:t>przestrzegania przepisów Zarządzenia Porządkowego Nr 14 Dyrektora Urzędu Morskiego w Gdyni z 17.07.2013r. (</w:t>
      </w:r>
      <w:proofErr w:type="spellStart"/>
      <w:r>
        <w:t>Dz.Urz.Woj</w:t>
      </w:r>
      <w:proofErr w:type="spellEnd"/>
      <w:r>
        <w:t xml:space="preserve">. Pomorskiego 2013.2868) oraz zgłoszenia w Kapitanacie Portu Władysławowo, który określi warunki użytkowania akwenu oraz wymaga zawarcia stosownej </w:t>
      </w:r>
      <w:r>
        <w:rPr>
          <w:b/>
          <w:bCs/>
        </w:rPr>
        <w:t xml:space="preserve">umowy użytkowana gruntów pokrytych morskimi wodami </w:t>
      </w:r>
      <w:r>
        <w:t>(zgodnie z ustawą Prawo wodne (j.t. Dz.U. z 2025r. poz. 960 ze zm.) i rozporządzeniem Rady Ministrów w sprawie wysokości jednostkowych stawek opłaty rocznej za użytkowanie gruntów pokrytych wodami (Dz.U z 2023r.  poz. 2566);</w:t>
      </w:r>
    </w:p>
    <w:p w14:paraId="26AED353" w14:textId="77777777" w:rsidR="00F61EE5" w:rsidRDefault="00F61EE5" w:rsidP="004A0E5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both"/>
      </w:pPr>
      <w:r>
        <w:t xml:space="preserve"> i w przypadku Urzędu Morskiego w Gdyni mają prawo kontroli sposobu użytkowania dzierżawionego terenu  i w przypadku stwierdzenia nieprawidłowości mają prawo stosować kary administracyjne;</w:t>
      </w:r>
    </w:p>
    <w:p w14:paraId="1BEDD4D2" w14:textId="77777777" w:rsidR="00F61EE5" w:rsidRDefault="00F61EE5" w:rsidP="004A0E5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both"/>
      </w:pPr>
      <w:r>
        <w:rPr>
          <w:b/>
          <w:bCs/>
        </w:rPr>
        <w:t xml:space="preserve">Prowadzenie działalności na obszarze objętym opiniowanym planem wymaga uzyskania decyzji Dyrektora Urzędu Morskiego w Gdyni na wykorzystanie pasa technicznego do celów innych niż ochronne – art.37 ust.1 ustawy z dnia 21 marca 1991r. o obszarach morskich RP i administracji morskiej </w:t>
      </w:r>
      <w:r>
        <w:t xml:space="preserve"> (</w:t>
      </w:r>
      <w:proofErr w:type="spellStart"/>
      <w:r>
        <w:t>t.j</w:t>
      </w:r>
      <w:proofErr w:type="spellEnd"/>
      <w:r>
        <w:t>. Dz.U. z 2024r. poz. 1125 ze zm.);</w:t>
      </w:r>
    </w:p>
    <w:p w14:paraId="3A425D4F" w14:textId="77777777" w:rsidR="008605F3" w:rsidRDefault="00F61EE5" w:rsidP="004A0E5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60" w:line="276" w:lineRule="auto"/>
        <w:jc w:val="both"/>
      </w:pPr>
      <w:r>
        <w:t>Zamiar ustawienia obiektów tymczasowych (do 180 dni), zgodnie z przepisami ustawy Prawo budowlane, wymaga zgłoszenia do Pomorskiego Urzędu Wojewódzkiego w Gdańsku.</w:t>
      </w:r>
    </w:p>
    <w:p w14:paraId="775D9451" w14:textId="6E7C868A" w:rsidR="00F61EE5" w:rsidRPr="008605F3" w:rsidRDefault="00F61EE5" w:rsidP="004A0E58">
      <w:pPr>
        <w:overflowPunct/>
        <w:autoSpaceDE/>
        <w:autoSpaceDN/>
        <w:adjustRightInd/>
        <w:spacing w:after="160" w:line="276" w:lineRule="auto"/>
        <w:ind w:left="360"/>
        <w:jc w:val="center"/>
      </w:pPr>
      <w:r w:rsidRPr="008605F3">
        <w:rPr>
          <w:b/>
          <w:bCs/>
        </w:rPr>
        <w:t>§  1</w:t>
      </w:r>
      <w:r w:rsidR="0025035B" w:rsidRPr="008605F3">
        <w:rPr>
          <w:b/>
          <w:bCs/>
        </w:rPr>
        <w:t>4</w:t>
      </w:r>
      <w:r w:rsidRPr="008605F3">
        <w:rPr>
          <w:b/>
          <w:bCs/>
        </w:rPr>
        <w:t>.</w:t>
      </w:r>
    </w:p>
    <w:p w14:paraId="5C0FED52" w14:textId="77777777" w:rsidR="00F61EE5" w:rsidRDefault="00F61EE5" w:rsidP="004A0E58">
      <w:pPr>
        <w:spacing w:line="276" w:lineRule="auto"/>
        <w:jc w:val="both"/>
      </w:pPr>
      <w:r>
        <w:t>Umowę niniejszą sporządzono w 4-ech jednobrzmiących egzemplarzach, z których jeden egzemplarz otrzymuje Poddzierżawca, a pozostałe egzemplarze Wydzierżawiający.</w:t>
      </w:r>
    </w:p>
    <w:p w14:paraId="702F0955" w14:textId="77777777" w:rsidR="004A0E58" w:rsidRDefault="004A0E58" w:rsidP="004A0E58">
      <w:pPr>
        <w:spacing w:line="276" w:lineRule="auto"/>
        <w:jc w:val="both"/>
      </w:pPr>
    </w:p>
    <w:p w14:paraId="46C382B9" w14:textId="77777777" w:rsidR="004A0E58" w:rsidRDefault="004A0E58" w:rsidP="004A0E58">
      <w:pPr>
        <w:spacing w:line="276" w:lineRule="auto"/>
        <w:jc w:val="both"/>
      </w:pPr>
    </w:p>
    <w:p w14:paraId="64B42489" w14:textId="77777777" w:rsidR="004A0E58" w:rsidRDefault="004A0E58" w:rsidP="004A0E58">
      <w:pPr>
        <w:spacing w:line="276" w:lineRule="auto"/>
        <w:jc w:val="both"/>
      </w:pPr>
    </w:p>
    <w:p w14:paraId="5A4969D4" w14:textId="77777777" w:rsidR="004A0E58" w:rsidRDefault="004A0E58" w:rsidP="004A0E58">
      <w:pPr>
        <w:spacing w:line="276" w:lineRule="auto"/>
        <w:jc w:val="both"/>
      </w:pPr>
    </w:p>
    <w:p w14:paraId="09EAD89C" w14:textId="77777777" w:rsidR="004A0E58" w:rsidRDefault="004A0E58" w:rsidP="004A0E58">
      <w:pPr>
        <w:spacing w:line="276" w:lineRule="auto"/>
        <w:jc w:val="both"/>
      </w:pPr>
    </w:p>
    <w:p w14:paraId="25579B99" w14:textId="77777777" w:rsidR="004A0E58" w:rsidRDefault="004A0E58" w:rsidP="004A0E58">
      <w:pPr>
        <w:spacing w:line="276" w:lineRule="auto"/>
        <w:jc w:val="both"/>
      </w:pPr>
    </w:p>
    <w:p w14:paraId="69850E6C" w14:textId="77777777" w:rsidR="004A0E58" w:rsidRDefault="004A0E58" w:rsidP="004A0E58">
      <w:pPr>
        <w:spacing w:line="276" w:lineRule="auto"/>
        <w:jc w:val="both"/>
      </w:pPr>
    </w:p>
    <w:p w14:paraId="4FCD7360" w14:textId="77777777" w:rsidR="004A0E58" w:rsidRDefault="004A0E58" w:rsidP="004A0E58">
      <w:pPr>
        <w:spacing w:line="276" w:lineRule="auto"/>
        <w:jc w:val="both"/>
      </w:pPr>
    </w:p>
    <w:p w14:paraId="6A105367" w14:textId="77777777" w:rsidR="00F61EE5" w:rsidRDefault="00F61EE5" w:rsidP="004A0E58">
      <w:pPr>
        <w:spacing w:line="276" w:lineRule="auto"/>
        <w:jc w:val="both"/>
      </w:pPr>
    </w:p>
    <w:p w14:paraId="072E7064" w14:textId="77777777" w:rsidR="00F61EE5" w:rsidRDefault="00F61EE5" w:rsidP="004A0E58">
      <w:pPr>
        <w:spacing w:line="276" w:lineRule="auto"/>
        <w:jc w:val="both"/>
      </w:pPr>
      <w:r>
        <w:t xml:space="preserve">  .................................................                                            ...............................................</w:t>
      </w:r>
    </w:p>
    <w:p w14:paraId="35A48D79" w14:textId="7F895E05" w:rsidR="00D070C1" w:rsidRDefault="00F61EE5" w:rsidP="00F61EE5">
      <w:r>
        <w:t xml:space="preserve">       (Poddzierżawca)                                                                        (Wydzierżawiający</w:t>
      </w:r>
      <w:r w:rsidR="0025035B">
        <w:t>)</w:t>
      </w:r>
    </w:p>
    <w:p w14:paraId="5E4FBF43" w14:textId="77777777" w:rsidR="005A42C8" w:rsidRDefault="005A42C8" w:rsidP="00F61EE5"/>
    <w:p w14:paraId="47E7A9D8" w14:textId="13A7D4CE" w:rsidR="005A42C8" w:rsidRDefault="005A42C8" w:rsidP="00F61EE5"/>
    <w:sectPr w:rsidR="005A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7165"/>
    <w:multiLevelType w:val="hybridMultilevel"/>
    <w:tmpl w:val="68A8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762D"/>
    <w:multiLevelType w:val="hybridMultilevel"/>
    <w:tmpl w:val="6F52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6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E5"/>
    <w:rsid w:val="00003B4F"/>
    <w:rsid w:val="000E3BA4"/>
    <w:rsid w:val="00136668"/>
    <w:rsid w:val="00150ED5"/>
    <w:rsid w:val="001E3C06"/>
    <w:rsid w:val="001F0CDB"/>
    <w:rsid w:val="0025035B"/>
    <w:rsid w:val="0029661E"/>
    <w:rsid w:val="002C0A40"/>
    <w:rsid w:val="003131E1"/>
    <w:rsid w:val="003D60FD"/>
    <w:rsid w:val="00463C8A"/>
    <w:rsid w:val="004A0E58"/>
    <w:rsid w:val="005475D2"/>
    <w:rsid w:val="005A42C8"/>
    <w:rsid w:val="005B6CA6"/>
    <w:rsid w:val="00663759"/>
    <w:rsid w:val="00671926"/>
    <w:rsid w:val="006800EF"/>
    <w:rsid w:val="0068693A"/>
    <w:rsid w:val="00795F38"/>
    <w:rsid w:val="007D1FCD"/>
    <w:rsid w:val="007F0440"/>
    <w:rsid w:val="008057D4"/>
    <w:rsid w:val="008605F3"/>
    <w:rsid w:val="008F00F9"/>
    <w:rsid w:val="00926FCA"/>
    <w:rsid w:val="00941773"/>
    <w:rsid w:val="009B5333"/>
    <w:rsid w:val="00AE6244"/>
    <w:rsid w:val="00B7549F"/>
    <w:rsid w:val="00C27A45"/>
    <w:rsid w:val="00C96A08"/>
    <w:rsid w:val="00D070C1"/>
    <w:rsid w:val="00E23AA7"/>
    <w:rsid w:val="00E440AA"/>
    <w:rsid w:val="00F61EE5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066C"/>
  <w15:chartTrackingRefBased/>
  <w15:docId w15:val="{B1BCDBC8-5715-4CCF-BD0E-560A1FF8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E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E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E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EE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1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E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E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EE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F6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ro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2740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Kuptz</dc:creator>
  <cp:keywords/>
  <dc:description/>
  <cp:lastModifiedBy>Melania Kuptz</cp:lastModifiedBy>
  <cp:revision>30</cp:revision>
  <cp:lastPrinted>2026-03-04T10:06:00Z</cp:lastPrinted>
  <dcterms:created xsi:type="dcterms:W3CDTF">2026-02-27T11:17:00Z</dcterms:created>
  <dcterms:modified xsi:type="dcterms:W3CDTF">2026-03-04T11:01:00Z</dcterms:modified>
</cp:coreProperties>
</file>