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Default="00F67E70" w:rsidP="00F67E70">
      <w:pPr>
        <w:jc w:val="center"/>
        <w:rPr>
          <w:b/>
        </w:rPr>
      </w:pPr>
      <w:r>
        <w:rPr>
          <w:b/>
        </w:rPr>
        <w:t>R E G U L A M I N</w:t>
      </w:r>
    </w:p>
    <w:p w14:paraId="1BFC0558" w14:textId="1CD03787" w:rsidR="00F67E70" w:rsidRDefault="00B061DF" w:rsidP="00F67E70">
      <w:pPr>
        <w:jc w:val="center"/>
        <w:rPr>
          <w:b/>
        </w:rPr>
      </w:pPr>
      <w:r>
        <w:rPr>
          <w:b/>
        </w:rPr>
        <w:t>II</w:t>
      </w:r>
      <w:r w:rsidR="00221AB7">
        <w:rPr>
          <w:b/>
        </w:rPr>
        <w:t>I</w:t>
      </w:r>
      <w:r>
        <w:rPr>
          <w:b/>
        </w:rPr>
        <w:t xml:space="preserve"> </w:t>
      </w:r>
      <w:r w:rsidR="00F67E70">
        <w:rPr>
          <w:b/>
        </w:rPr>
        <w:t>PRZETARGU  USTNEGO  NIEOGRANICZONEGO</w:t>
      </w:r>
    </w:p>
    <w:p w14:paraId="2E65C408" w14:textId="77777777" w:rsidR="00F67E70" w:rsidRDefault="00F67E70" w:rsidP="00F67E70">
      <w:pPr>
        <w:jc w:val="center"/>
        <w:rPr>
          <w:b/>
        </w:rPr>
      </w:pPr>
    </w:p>
    <w:p w14:paraId="111E3030" w14:textId="77777777" w:rsidR="00F67E70" w:rsidRDefault="00F67E70" w:rsidP="00F67E70">
      <w:pPr>
        <w:jc w:val="center"/>
        <w:rPr>
          <w:b/>
        </w:rPr>
      </w:pPr>
    </w:p>
    <w:p w14:paraId="4E2B6DA4" w14:textId="76134A4C" w:rsidR="00F67E70" w:rsidRPr="00FD6590" w:rsidRDefault="00F67E70" w:rsidP="00F67E70">
      <w:pPr>
        <w:jc w:val="both"/>
        <w:rPr>
          <w:b/>
        </w:rPr>
      </w:pPr>
      <w:r>
        <w:rPr>
          <w:b/>
        </w:rPr>
        <w:t xml:space="preserve">na </w:t>
      </w:r>
      <w:bookmarkStart w:id="0" w:name="_Hlk145497979"/>
      <w:r>
        <w:rPr>
          <w:b/>
        </w:rPr>
        <w:t xml:space="preserve">sprzedaż </w:t>
      </w:r>
      <w:bookmarkStart w:id="1" w:name="_Hlk145496261"/>
      <w:r>
        <w:rPr>
          <w:b/>
        </w:rPr>
        <w:t xml:space="preserve">nieruchomości stanowiącej własność Gminy Miasto Tomaszów Mazowiecki, położonej w </w:t>
      </w:r>
      <w:r w:rsidR="00E80710">
        <w:rPr>
          <w:b/>
        </w:rPr>
        <w:t>Tomaszowie Maz</w:t>
      </w:r>
      <w:r w:rsidR="00794384">
        <w:rPr>
          <w:b/>
        </w:rPr>
        <w:t>owieckim przy ul. Spalskiej 42,  o  pow. 1155</w:t>
      </w:r>
      <w:r w:rsidR="003063AE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, działka oznaczona w ewidencji gruntów numerem </w:t>
      </w:r>
      <w:r w:rsidR="00794384">
        <w:rPr>
          <w:b/>
        </w:rPr>
        <w:t>401</w:t>
      </w:r>
      <w:r>
        <w:rPr>
          <w:b/>
        </w:rPr>
        <w:t xml:space="preserve"> w obr.</w:t>
      </w:r>
      <w:bookmarkEnd w:id="0"/>
      <w:bookmarkEnd w:id="1"/>
      <w:r w:rsidR="00E80710">
        <w:rPr>
          <w:b/>
        </w:rPr>
        <w:t>7</w:t>
      </w:r>
      <w:r>
        <w:rPr>
          <w:b/>
        </w:rPr>
        <w:t xml:space="preserve">, który odbędzie się w dniu                           </w:t>
      </w:r>
      <w:r w:rsidR="00221AB7">
        <w:rPr>
          <w:b/>
        </w:rPr>
        <w:t>04</w:t>
      </w:r>
      <w:r w:rsidR="00093F75" w:rsidRPr="00794384">
        <w:rPr>
          <w:b/>
        </w:rPr>
        <w:t xml:space="preserve"> </w:t>
      </w:r>
      <w:r w:rsidR="00221AB7">
        <w:rPr>
          <w:b/>
        </w:rPr>
        <w:t>maja</w:t>
      </w:r>
      <w:r w:rsidRPr="00081061">
        <w:rPr>
          <w:b/>
          <w:color w:val="FF0000"/>
        </w:rPr>
        <w:t xml:space="preserve"> </w:t>
      </w:r>
      <w:r w:rsidR="00896BFD" w:rsidRPr="00081061">
        <w:rPr>
          <w:b/>
        </w:rPr>
        <w:t>202</w:t>
      </w:r>
      <w:r w:rsidR="002703BE">
        <w:rPr>
          <w:b/>
        </w:rPr>
        <w:t>6</w:t>
      </w:r>
      <w:r w:rsidR="00800847">
        <w:rPr>
          <w:b/>
        </w:rPr>
        <w:t xml:space="preserve"> roku o godz. 1</w:t>
      </w:r>
      <w:r w:rsidR="002703BE">
        <w:rPr>
          <w:b/>
        </w:rPr>
        <w:t>1</w:t>
      </w:r>
      <w:r w:rsidRPr="00081061">
        <w:rPr>
          <w:b/>
          <w:vertAlign w:val="superscript"/>
        </w:rPr>
        <w:t>00</w:t>
      </w:r>
      <w:r>
        <w:rPr>
          <w:b/>
        </w:rPr>
        <w:t xml:space="preserve"> w sali nr 22 (I piętro budynku A)</w:t>
      </w:r>
      <w:r w:rsidR="00BB2A97">
        <w:rPr>
          <w:b/>
        </w:rPr>
        <w:t xml:space="preserve"> w Urzędzie Miasta  </w:t>
      </w:r>
      <w:r w:rsidR="002703BE">
        <w:rPr>
          <w:b/>
        </w:rPr>
        <w:br/>
      </w:r>
      <w:r>
        <w:rPr>
          <w:b/>
        </w:rPr>
        <w:t>w Tomaszowie Mazowieckim ul. P.O.W. 10/16.</w:t>
      </w:r>
    </w:p>
    <w:p w14:paraId="7319FC00" w14:textId="77777777" w:rsidR="00F67E70" w:rsidRDefault="00F67E70" w:rsidP="00F67E70">
      <w:pPr>
        <w:jc w:val="both"/>
        <w:rPr>
          <w:b/>
        </w:rPr>
      </w:pPr>
    </w:p>
    <w:p w14:paraId="46E57A85" w14:textId="77777777" w:rsidR="00F67E70" w:rsidRDefault="00F67E70" w:rsidP="00F67E70">
      <w:pPr>
        <w:jc w:val="both"/>
      </w:pPr>
      <w:r>
        <w:t>1. Organizatorem przetargu jest Prezydent Miasta Tomaszowa Mazowieckiego.</w:t>
      </w:r>
    </w:p>
    <w:p w14:paraId="6C9A1728" w14:textId="77777777" w:rsidR="00F67E70" w:rsidRDefault="00F67E70" w:rsidP="00F67E70">
      <w:pPr>
        <w:jc w:val="both"/>
      </w:pPr>
      <w:r>
        <w:t xml:space="preserve">2. Przetarg jest nieograniczony w formie ustnej. </w:t>
      </w:r>
    </w:p>
    <w:p w14:paraId="6E774760" w14:textId="7B68F31E" w:rsidR="00F67E70" w:rsidRDefault="00F67E70" w:rsidP="00F67E70">
      <w:pPr>
        <w:jc w:val="both"/>
      </w:pPr>
      <w:r>
        <w:t xml:space="preserve">3.Przedmiotem przetargu jest sprzedaż </w:t>
      </w:r>
      <w:r w:rsidRPr="00FD6590">
        <w:t>nieruchomości stanowiącej własność Gminy Miasto Tomaszów Mazowiecki, położonej w Tomaszowie Mazowieckim przy ul.</w:t>
      </w:r>
      <w:r>
        <w:t xml:space="preserve"> </w:t>
      </w:r>
      <w:r w:rsidR="00794384">
        <w:t>Spalskiej 42</w:t>
      </w:r>
      <w:r w:rsidR="003063AE">
        <w:t xml:space="preserve"> </w:t>
      </w:r>
      <w:r w:rsidR="007A0924">
        <w:br/>
      </w:r>
      <w:r w:rsidRPr="00FD6590">
        <w:t>o  pow.</w:t>
      </w:r>
      <w:r>
        <w:t xml:space="preserve"> </w:t>
      </w:r>
      <w:r w:rsidR="00794384">
        <w:t>1155</w:t>
      </w:r>
      <w:r w:rsidRPr="00FD6590">
        <w:t xml:space="preserve"> m</w:t>
      </w:r>
      <w:r w:rsidRPr="00FD6590">
        <w:rPr>
          <w:vertAlign w:val="superscript"/>
        </w:rPr>
        <w:t>2</w:t>
      </w:r>
      <w:r w:rsidRPr="00FD6590">
        <w:t xml:space="preserve">, działka oznaczona w ewidencji gruntów numerem </w:t>
      </w:r>
      <w:r w:rsidR="00794384">
        <w:t>401</w:t>
      </w:r>
      <w:r w:rsidRPr="00FD6590">
        <w:t xml:space="preserve"> w obr.</w:t>
      </w:r>
      <w:r w:rsidR="00E80710">
        <w:t>7</w:t>
      </w:r>
      <w:r w:rsidRPr="00FD6590">
        <w:t>, dla której prowadzona jest księga wieczysta PT1T/</w:t>
      </w:r>
      <w:r w:rsidR="00892864">
        <w:t>000</w:t>
      </w:r>
      <w:r w:rsidR="00794384">
        <w:t>02049/8</w:t>
      </w:r>
      <w:r w:rsidR="00315FF6">
        <w:t>.</w:t>
      </w:r>
    </w:p>
    <w:p w14:paraId="70FA12CD" w14:textId="1FA3727F" w:rsidR="00F67E70" w:rsidRDefault="008C3E41" w:rsidP="00F67E70">
      <w:pPr>
        <w:jc w:val="both"/>
      </w:pPr>
      <w:r>
        <w:t xml:space="preserve">4. Uczestnik przetargu zobowiązany jest do złożenia oświadczenia, iż zapoznał się </w:t>
      </w:r>
      <w:r>
        <w:br/>
        <w:t>z ogłoszeniem i regulaminem przetargu i przyjmuje je bez zastrzeżeń oraz, że znana jest mu nieruchomość będąca przedmiotem przetargu: stan prawny wynikający z zapisów w księdze wieczystej oraz ewidencji gruntów i kartotece budynków i faktyczny nieruchomości, parametry oraz aktualny i możliwy sposób zagospodarowania.</w:t>
      </w:r>
    </w:p>
    <w:p w14:paraId="44B03616" w14:textId="77777777" w:rsidR="00F67E70" w:rsidRDefault="00F67E70" w:rsidP="00F67E70">
      <w:pPr>
        <w:jc w:val="both"/>
      </w:pPr>
      <w:r>
        <w:t>5. Przetarg jest ważny bez względu na liczbę uczestników, jeżeli przynajmniej jeden uczestnik, zaoferował co najmniej jedno postąpienie powyżej ceny wywoławczej.</w:t>
      </w:r>
    </w:p>
    <w:p w14:paraId="3717CE52" w14:textId="77777777" w:rsidR="00F67E70" w:rsidRDefault="00F67E70" w:rsidP="00F67E70">
      <w:pPr>
        <w:jc w:val="both"/>
      </w:pPr>
      <w:r>
        <w:t>6. Wylicytowana cena nieruchomości pomniejszona o wpłacone wadium płatna jest w pełnej wysokości przed zawarciem umowy przenoszącej własność.</w:t>
      </w:r>
    </w:p>
    <w:p w14:paraId="275301F2" w14:textId="57BFC2E3" w:rsidR="00F67E70" w:rsidRDefault="00F67E70" w:rsidP="00F67E70">
      <w:pPr>
        <w:jc w:val="both"/>
      </w:pPr>
      <w:r>
        <w:t>7. O wysokości postąpienia decydują uczestnicy przetargu, z tym że postąpienie nie może wynosić mniej niż</w:t>
      </w:r>
      <w:r>
        <w:rPr>
          <w:b/>
        </w:rPr>
        <w:t xml:space="preserve"> </w:t>
      </w:r>
      <w:r>
        <w:t>1% ceny w</w:t>
      </w:r>
      <w:r w:rsidR="00315FF6">
        <w:t>yw</w:t>
      </w:r>
      <w:r w:rsidR="00892864">
        <w:t>oławczej, co stanowi kwot</w:t>
      </w:r>
      <w:r w:rsidR="00961F63">
        <w:t xml:space="preserve">ę </w:t>
      </w:r>
      <w:r w:rsidR="00221AB7">
        <w:t>2</w:t>
      </w:r>
      <w:r w:rsidR="00961F63">
        <w:t xml:space="preserve"> </w:t>
      </w:r>
      <w:r w:rsidR="00221AB7">
        <w:t>840</w:t>
      </w:r>
      <w:r w:rsidR="00315FF6">
        <w:t xml:space="preserve">,00 zł (słownie: </w:t>
      </w:r>
      <w:r w:rsidR="00221AB7">
        <w:t>dwa tysiące osiemset czterdzieści</w:t>
      </w:r>
      <w:r w:rsidR="00E80710">
        <w:t xml:space="preserve"> </w:t>
      </w:r>
      <w:r>
        <w:t xml:space="preserve">złotych). </w:t>
      </w:r>
    </w:p>
    <w:p w14:paraId="367E78CE" w14:textId="77777777" w:rsidR="00F67E70" w:rsidRDefault="00F67E70" w:rsidP="00F67E70">
      <w:pPr>
        <w:jc w:val="both"/>
      </w:pPr>
      <w:r>
        <w:t xml:space="preserve">8.Przetarg wygrywa osoba, która zaoferuje cenę uznaną po trzykrotnym wywołaniu </w:t>
      </w:r>
      <w:r>
        <w:br/>
        <w:t>za najwyższą.</w:t>
      </w:r>
    </w:p>
    <w:p w14:paraId="2CED5326" w14:textId="77777777" w:rsidR="00F67E70" w:rsidRDefault="00F67E70" w:rsidP="00F67E70">
      <w:pPr>
        <w:jc w:val="both"/>
      </w:pPr>
      <w:r>
        <w:t>9. Uczestnik, który wygrał przetarg nabywa nieruchomość będącą przedmiotem przetargu na zasadach określonych w ustawie o gospodarce nieruchomościami.</w:t>
      </w:r>
    </w:p>
    <w:p w14:paraId="279BAA41" w14:textId="77777777" w:rsidR="00F67E70" w:rsidRDefault="00F67E70" w:rsidP="00F67E70">
      <w:pPr>
        <w:jc w:val="both"/>
      </w:pPr>
      <w:r>
        <w:t>10. 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19DF441A" w14:textId="77777777" w:rsidR="00F67E70" w:rsidRDefault="00F67E70" w:rsidP="00F67E70">
      <w:pPr>
        <w:jc w:val="both"/>
      </w:pPr>
      <w:r>
        <w:t>11. Protokół z przeprowadzonego przetargu stanowi podstawę do zawarcia umowy przenoszącej własność.</w:t>
      </w:r>
    </w:p>
    <w:p w14:paraId="25444DAC" w14:textId="77777777" w:rsidR="00F67E70" w:rsidRDefault="00F67E70" w:rsidP="00F67E70">
      <w:pPr>
        <w:jc w:val="both"/>
      </w:pPr>
      <w:r>
        <w:t>12. Koszt sporządzenia umowy notarialnej ponosi nabywca.</w:t>
      </w:r>
    </w:p>
    <w:p w14:paraId="48648A1D" w14:textId="77777777" w:rsidR="00F67E70" w:rsidRDefault="00F67E70" w:rsidP="00F67E70">
      <w:pPr>
        <w:jc w:val="both"/>
      </w:pPr>
      <w:r>
        <w:t>13. Uczestnik przetargu, może w terminie 7 dni od dnia ogłoszenia wyniku przetargu  zaskarżyć czynności związane z przeprowadzeniem przetargu do Prezydenta Miasta Tomaszowa Mazowieckiego.</w:t>
      </w:r>
    </w:p>
    <w:p w14:paraId="17380CA9" w14:textId="77777777" w:rsidR="00095AD2" w:rsidRDefault="00095AD2" w:rsidP="00F67E70">
      <w:pPr>
        <w:jc w:val="both"/>
      </w:pPr>
    </w:p>
    <w:p w14:paraId="2F1B7B87" w14:textId="77777777" w:rsidR="00095AD2" w:rsidRDefault="00095AD2" w:rsidP="00F67E70">
      <w:pPr>
        <w:jc w:val="both"/>
      </w:pPr>
    </w:p>
    <w:p w14:paraId="67462C89" w14:textId="77777777" w:rsidR="00095AD2" w:rsidRDefault="00095AD2" w:rsidP="00F67E70">
      <w:pPr>
        <w:jc w:val="both"/>
      </w:pPr>
    </w:p>
    <w:p w14:paraId="254A23CF" w14:textId="77777777" w:rsidR="00095AD2" w:rsidRDefault="00095AD2" w:rsidP="00F67E70">
      <w:pPr>
        <w:jc w:val="both"/>
      </w:pPr>
    </w:p>
    <w:p w14:paraId="44F53765" w14:textId="62C756C8" w:rsidR="00095AD2" w:rsidRDefault="00095AD2" w:rsidP="007F541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4D420" w14:textId="3E0CEE79" w:rsidR="007C6FED" w:rsidRPr="00B42562" w:rsidRDefault="007C6FED" w:rsidP="007C6FED">
      <w:pPr>
        <w:tabs>
          <w:tab w:val="left" w:pos="426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  <w:r w:rsidRPr="00B42562">
        <w:t xml:space="preserve">Z-ca Prezydenta Miasta  </w:t>
      </w:r>
    </w:p>
    <w:p w14:paraId="44933ED3" w14:textId="53063F2F" w:rsidR="00F67E70" w:rsidRPr="00C901FC" w:rsidRDefault="007C6FED" w:rsidP="00E05A39">
      <w:pPr>
        <w:tabs>
          <w:tab w:val="left" w:pos="426"/>
        </w:tabs>
        <w:spacing w:line="360" w:lineRule="auto"/>
        <w:jc w:val="both"/>
      </w:pPr>
      <w:r w:rsidRPr="00B42562"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    /-/ Tomasz Jurek</w:t>
      </w:r>
    </w:p>
    <w:sectPr w:rsidR="00F67E70" w:rsidRPr="00C901FC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169"/>
    <w:multiLevelType w:val="hybridMultilevel"/>
    <w:tmpl w:val="356260A4"/>
    <w:lvl w:ilvl="0" w:tplc="F3BE66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753E">
      <w:start w:val="1"/>
      <w:numFmt w:val="decimal"/>
      <w:lvlText w:val="%2.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09986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974C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80FF6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2E490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0CC4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A76A0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43EAE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82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5289E"/>
    <w:rsid w:val="00081061"/>
    <w:rsid w:val="00093F75"/>
    <w:rsid w:val="00095AD2"/>
    <w:rsid w:val="001F5591"/>
    <w:rsid w:val="00221AB7"/>
    <w:rsid w:val="002703BE"/>
    <w:rsid w:val="00283350"/>
    <w:rsid w:val="003063AE"/>
    <w:rsid w:val="00315FF6"/>
    <w:rsid w:val="004507EF"/>
    <w:rsid w:val="004C39D5"/>
    <w:rsid w:val="00573B5B"/>
    <w:rsid w:val="00653E23"/>
    <w:rsid w:val="006D0EA1"/>
    <w:rsid w:val="00794384"/>
    <w:rsid w:val="007A0924"/>
    <w:rsid w:val="007C6FED"/>
    <w:rsid w:val="007F5419"/>
    <w:rsid w:val="00800847"/>
    <w:rsid w:val="00892864"/>
    <w:rsid w:val="00896BFD"/>
    <w:rsid w:val="008A6FE9"/>
    <w:rsid w:val="008C3E41"/>
    <w:rsid w:val="00961F63"/>
    <w:rsid w:val="00995560"/>
    <w:rsid w:val="009A31E4"/>
    <w:rsid w:val="009D13CB"/>
    <w:rsid w:val="00AD2663"/>
    <w:rsid w:val="00B061DF"/>
    <w:rsid w:val="00B073FD"/>
    <w:rsid w:val="00BB1E4E"/>
    <w:rsid w:val="00BB2A97"/>
    <w:rsid w:val="00D32BC4"/>
    <w:rsid w:val="00D42B4C"/>
    <w:rsid w:val="00DF25EB"/>
    <w:rsid w:val="00E05A39"/>
    <w:rsid w:val="00E80710"/>
    <w:rsid w:val="00F12A6C"/>
    <w:rsid w:val="00F67E70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5B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34</cp:revision>
  <cp:lastPrinted>2026-03-31T09:05:00Z</cp:lastPrinted>
  <dcterms:created xsi:type="dcterms:W3CDTF">2024-08-27T09:12:00Z</dcterms:created>
  <dcterms:modified xsi:type="dcterms:W3CDTF">2026-03-31T09:05:00Z</dcterms:modified>
</cp:coreProperties>
</file>